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D9C5" w14:textId="77777777" w:rsidR="004A503C" w:rsidRDefault="004A503C">
      <w:pPr>
        <w:pStyle w:val="BodyText"/>
        <w:spacing w:before="9"/>
        <w:ind w:left="0" w:firstLine="0"/>
        <w:rPr>
          <w:sz w:val="21"/>
        </w:rPr>
      </w:pPr>
    </w:p>
    <w:p w14:paraId="24954F3B" w14:textId="32C551EE" w:rsidR="004A503C" w:rsidRPr="00593CE6" w:rsidRDefault="008A5923" w:rsidP="00282613">
      <w:pPr>
        <w:pStyle w:val="Heading1"/>
        <w:jc w:val="center"/>
        <w:rPr>
          <w:rFonts w:ascii="Times New Roman" w:hAnsi="Times New Roman" w:cs="Times New Roman"/>
          <w:b/>
          <w:bCs/>
          <w:color w:val="auto"/>
        </w:rPr>
      </w:pPr>
      <w:bookmarkStart w:id="0" w:name="Reflective_Integrative_Learning_Executiv"/>
      <w:bookmarkEnd w:id="0"/>
      <w:r w:rsidRPr="00593CE6">
        <w:rPr>
          <w:rFonts w:ascii="Times New Roman" w:hAnsi="Times New Roman" w:cs="Times New Roman"/>
          <w:b/>
          <w:bCs/>
          <w:color w:val="auto"/>
        </w:rPr>
        <w:t>Reflective And Integrative Learning Executive Summary</w:t>
      </w:r>
    </w:p>
    <w:p w14:paraId="0F0D5D3C" w14:textId="77777777" w:rsidR="004A503C" w:rsidRPr="00282613" w:rsidRDefault="004A503C" w:rsidP="00282613">
      <w:pPr>
        <w:pStyle w:val="BodyText"/>
        <w:spacing w:before="8"/>
        <w:ind w:left="0" w:firstLine="0"/>
        <w:jc w:val="both"/>
        <w:rPr>
          <w:b/>
          <w:sz w:val="22"/>
          <w:szCs w:val="22"/>
        </w:rPr>
      </w:pPr>
    </w:p>
    <w:p w14:paraId="0EBE6F43" w14:textId="76F91C0D" w:rsidR="004A503C" w:rsidRDefault="00E62DBC" w:rsidP="00282613">
      <w:pPr>
        <w:pStyle w:val="BodyText"/>
        <w:spacing w:before="1" w:line="259" w:lineRule="auto"/>
        <w:ind w:left="100" w:right="141" w:firstLine="0"/>
        <w:jc w:val="both"/>
        <w:rPr>
          <w:sz w:val="24"/>
          <w:szCs w:val="24"/>
        </w:rPr>
      </w:pPr>
      <w:r w:rsidRPr="00067E6D">
        <w:rPr>
          <w:sz w:val="24"/>
          <w:szCs w:val="24"/>
        </w:rPr>
        <w:t>This project was a student-led assessment of students at Bowling Green State University. It was conducted by a team of four students identified as Student Learning Analysts (SLAs) as part of the Office of Academic Assessment. The SLAs designed a focus group protocol exploring students' integrative and reflective learning. The topic of Reflective and Integrative Learning was taken from the National Survey of Student Engagement (NSSE) and explored based on BGSU's NSSE results. There were four focus groups facilitated by the SLAs with a total of 21 participants from varying class standing and majors. Audio recorders were used to ensure that all information was properly documented, which were then transcribed and coded into themes by the SLAs. All codes were analyzed and narrowed to four main themes with subthemes, which are listed below</w:t>
      </w:r>
      <w:r w:rsidR="00F76A68">
        <w:rPr>
          <w:sz w:val="24"/>
          <w:szCs w:val="24"/>
        </w:rPr>
        <w:t>.</w:t>
      </w:r>
    </w:p>
    <w:p w14:paraId="4DB61D80" w14:textId="77777777" w:rsidR="00316EDE" w:rsidRPr="00067E6D" w:rsidRDefault="00316EDE" w:rsidP="00282613">
      <w:pPr>
        <w:pStyle w:val="BodyText"/>
        <w:spacing w:before="1" w:line="259" w:lineRule="auto"/>
        <w:ind w:left="100" w:right="141" w:firstLine="0"/>
        <w:jc w:val="both"/>
        <w:rPr>
          <w:sz w:val="24"/>
          <w:szCs w:val="24"/>
        </w:rPr>
      </w:pPr>
    </w:p>
    <w:p w14:paraId="3ABF141D" w14:textId="77777777" w:rsidR="004A503C" w:rsidRPr="00794CFE" w:rsidRDefault="00E62DBC" w:rsidP="00794CFE">
      <w:pPr>
        <w:pStyle w:val="Heading2"/>
        <w:numPr>
          <w:ilvl w:val="0"/>
          <w:numId w:val="5"/>
        </w:numPr>
        <w:rPr>
          <w:rFonts w:ascii="Times New Roman" w:hAnsi="Times New Roman" w:cs="Times New Roman"/>
          <w:color w:val="auto"/>
          <w:sz w:val="24"/>
          <w:szCs w:val="24"/>
        </w:rPr>
      </w:pPr>
      <w:r w:rsidRPr="00794CFE">
        <w:rPr>
          <w:rStyle w:val="Heading2Char"/>
          <w:rFonts w:ascii="Times New Roman" w:hAnsi="Times New Roman" w:cs="Times New Roman"/>
          <w:b/>
          <w:bCs/>
          <w:color w:val="auto"/>
          <w:sz w:val="24"/>
          <w:szCs w:val="24"/>
        </w:rPr>
        <w:t>Impact</w:t>
      </w:r>
      <w:r w:rsidRPr="00794CFE">
        <w:rPr>
          <w:rFonts w:ascii="Times New Roman" w:hAnsi="Times New Roman" w:cs="Times New Roman"/>
          <w:color w:val="auto"/>
          <w:sz w:val="24"/>
          <w:szCs w:val="24"/>
        </w:rPr>
        <w:t>: A variety of influences surfaced to shape student</w:t>
      </w:r>
      <w:r w:rsidRPr="00794CFE">
        <w:rPr>
          <w:rFonts w:ascii="Times New Roman" w:hAnsi="Times New Roman" w:cs="Times New Roman"/>
          <w:color w:val="auto"/>
          <w:spacing w:val="-13"/>
          <w:sz w:val="24"/>
          <w:szCs w:val="24"/>
        </w:rPr>
        <w:t xml:space="preserve"> </w:t>
      </w:r>
      <w:r w:rsidRPr="00794CFE">
        <w:rPr>
          <w:rFonts w:ascii="Times New Roman" w:hAnsi="Times New Roman" w:cs="Times New Roman"/>
          <w:color w:val="auto"/>
          <w:sz w:val="24"/>
          <w:szCs w:val="24"/>
        </w:rPr>
        <w:t>perspectives.</w:t>
      </w:r>
    </w:p>
    <w:p w14:paraId="4F736DE8" w14:textId="77777777" w:rsidR="004A503C" w:rsidRPr="00B23B05" w:rsidRDefault="00E62DBC" w:rsidP="00B23B05">
      <w:pPr>
        <w:pStyle w:val="Heading3"/>
        <w:numPr>
          <w:ilvl w:val="1"/>
          <w:numId w:val="2"/>
        </w:numPr>
        <w:rPr>
          <w:rFonts w:ascii="Times New Roman" w:hAnsi="Times New Roman" w:cs="Times New Roman"/>
          <w:color w:val="auto"/>
        </w:rPr>
      </w:pPr>
      <w:r w:rsidRPr="00B23B05">
        <w:rPr>
          <w:rFonts w:ascii="Times New Roman" w:hAnsi="Times New Roman" w:cs="Times New Roman"/>
          <w:color w:val="auto"/>
        </w:rPr>
        <w:t>Family</w:t>
      </w:r>
    </w:p>
    <w:p w14:paraId="1A4C412A" w14:textId="77777777" w:rsidR="004A503C" w:rsidRPr="00B23B05" w:rsidRDefault="00E62DBC" w:rsidP="00B23B05">
      <w:pPr>
        <w:pStyle w:val="Heading3"/>
        <w:numPr>
          <w:ilvl w:val="1"/>
          <w:numId w:val="2"/>
        </w:numPr>
        <w:rPr>
          <w:rFonts w:ascii="Times New Roman" w:hAnsi="Times New Roman" w:cs="Times New Roman"/>
          <w:color w:val="auto"/>
        </w:rPr>
      </w:pPr>
      <w:r w:rsidRPr="00B23B05">
        <w:rPr>
          <w:rFonts w:ascii="Times New Roman" w:hAnsi="Times New Roman" w:cs="Times New Roman"/>
          <w:color w:val="auto"/>
        </w:rPr>
        <w:t>Classes</w:t>
      </w:r>
    </w:p>
    <w:p w14:paraId="7A6CA09A" w14:textId="77777777" w:rsidR="004A503C" w:rsidRPr="00B23B05" w:rsidRDefault="00E62DBC" w:rsidP="00B23B05">
      <w:pPr>
        <w:pStyle w:val="Heading3"/>
        <w:numPr>
          <w:ilvl w:val="1"/>
          <w:numId w:val="2"/>
        </w:numPr>
        <w:rPr>
          <w:rFonts w:ascii="Times New Roman" w:hAnsi="Times New Roman" w:cs="Times New Roman"/>
          <w:color w:val="auto"/>
        </w:rPr>
      </w:pPr>
      <w:r w:rsidRPr="00B23B05">
        <w:rPr>
          <w:rFonts w:ascii="Times New Roman" w:hAnsi="Times New Roman" w:cs="Times New Roman"/>
          <w:color w:val="auto"/>
        </w:rPr>
        <w:t>Involvement</w:t>
      </w:r>
    </w:p>
    <w:p w14:paraId="345A2490" w14:textId="77777777" w:rsidR="004A503C" w:rsidRPr="00B23B05" w:rsidRDefault="00E62DBC" w:rsidP="00B23B05">
      <w:pPr>
        <w:pStyle w:val="Heading3"/>
        <w:numPr>
          <w:ilvl w:val="1"/>
          <w:numId w:val="2"/>
        </w:numPr>
        <w:rPr>
          <w:rFonts w:ascii="Times New Roman" w:hAnsi="Times New Roman" w:cs="Times New Roman"/>
          <w:color w:val="auto"/>
        </w:rPr>
      </w:pPr>
      <w:r w:rsidRPr="00B23B05">
        <w:rPr>
          <w:rFonts w:ascii="Times New Roman" w:hAnsi="Times New Roman" w:cs="Times New Roman"/>
          <w:color w:val="auto"/>
        </w:rPr>
        <w:t>Peers</w:t>
      </w:r>
    </w:p>
    <w:p w14:paraId="01398275" w14:textId="0B9C7A66" w:rsidR="004A503C" w:rsidRDefault="00E62DBC" w:rsidP="00282613">
      <w:pPr>
        <w:spacing w:before="177"/>
        <w:ind w:left="820" w:right="409"/>
        <w:jc w:val="both"/>
        <w:rPr>
          <w:i/>
          <w:sz w:val="24"/>
          <w:szCs w:val="24"/>
        </w:rPr>
      </w:pPr>
      <w:r w:rsidRPr="00067E6D">
        <w:rPr>
          <w:i/>
          <w:sz w:val="24"/>
          <w:szCs w:val="24"/>
        </w:rPr>
        <w:t xml:space="preserve">“...taking these BGP (general education) classes which you are presented with </w:t>
      </w:r>
      <w:r w:rsidR="00593CE6" w:rsidRPr="00067E6D">
        <w:rPr>
          <w:i/>
          <w:sz w:val="24"/>
          <w:szCs w:val="24"/>
        </w:rPr>
        <w:t>discussion-based</w:t>
      </w:r>
      <w:r w:rsidRPr="00067E6D">
        <w:rPr>
          <w:i/>
          <w:sz w:val="24"/>
          <w:szCs w:val="24"/>
        </w:rPr>
        <w:t xml:space="preserve"> questions from people in all different majors and backgrounds and it really gives you a look about how life will be.” (T3, L256- 258).</w:t>
      </w:r>
    </w:p>
    <w:p w14:paraId="0D104E62" w14:textId="77777777" w:rsidR="002A2493" w:rsidRPr="00067E6D" w:rsidRDefault="002A2493" w:rsidP="00282613">
      <w:pPr>
        <w:spacing w:before="177"/>
        <w:ind w:left="820" w:right="409"/>
        <w:jc w:val="both"/>
        <w:rPr>
          <w:i/>
          <w:sz w:val="24"/>
          <w:szCs w:val="24"/>
        </w:rPr>
      </w:pPr>
    </w:p>
    <w:p w14:paraId="164E6353" w14:textId="77777777" w:rsidR="004A503C" w:rsidRPr="00794CFE" w:rsidRDefault="00E62DBC" w:rsidP="00794CFE">
      <w:pPr>
        <w:pStyle w:val="Heading2"/>
        <w:numPr>
          <w:ilvl w:val="0"/>
          <w:numId w:val="5"/>
        </w:numPr>
        <w:rPr>
          <w:rFonts w:ascii="Times New Roman" w:hAnsi="Times New Roman" w:cs="Times New Roman"/>
          <w:color w:val="auto"/>
          <w:sz w:val="24"/>
          <w:szCs w:val="24"/>
        </w:rPr>
      </w:pPr>
      <w:r w:rsidRPr="00794CFE">
        <w:rPr>
          <w:rStyle w:val="Heading2Char"/>
          <w:rFonts w:ascii="Times New Roman" w:hAnsi="Times New Roman" w:cs="Times New Roman"/>
          <w:b/>
          <w:bCs/>
          <w:color w:val="auto"/>
          <w:sz w:val="24"/>
          <w:szCs w:val="24"/>
        </w:rPr>
        <w:t>Understanding</w:t>
      </w:r>
      <w:r w:rsidRPr="00794CFE">
        <w:rPr>
          <w:rFonts w:ascii="Times New Roman" w:hAnsi="Times New Roman" w:cs="Times New Roman"/>
          <w:color w:val="auto"/>
          <w:sz w:val="24"/>
          <w:szCs w:val="24"/>
        </w:rPr>
        <w:t>: Many participants indicated that it was important to consider the perspectives from others.</w:t>
      </w:r>
    </w:p>
    <w:p w14:paraId="5845300F" w14:textId="77777777" w:rsidR="004A503C" w:rsidRPr="00B23B05" w:rsidRDefault="00E62DBC" w:rsidP="00B23B05">
      <w:pPr>
        <w:pStyle w:val="Heading3"/>
        <w:numPr>
          <w:ilvl w:val="1"/>
          <w:numId w:val="3"/>
        </w:numPr>
        <w:rPr>
          <w:rFonts w:ascii="Times New Roman" w:hAnsi="Times New Roman" w:cs="Times New Roman"/>
          <w:color w:val="auto"/>
        </w:rPr>
      </w:pPr>
      <w:r w:rsidRPr="00B23B05">
        <w:rPr>
          <w:rFonts w:ascii="Times New Roman" w:hAnsi="Times New Roman" w:cs="Times New Roman"/>
          <w:color w:val="auto"/>
        </w:rPr>
        <w:t>Importance</w:t>
      </w:r>
    </w:p>
    <w:p w14:paraId="71518AAC" w14:textId="77777777" w:rsidR="004A503C" w:rsidRPr="00B23B05" w:rsidRDefault="00E62DBC" w:rsidP="00B23B05">
      <w:pPr>
        <w:pStyle w:val="Heading3"/>
        <w:numPr>
          <w:ilvl w:val="1"/>
          <w:numId w:val="3"/>
        </w:numPr>
        <w:rPr>
          <w:rFonts w:ascii="Times New Roman" w:hAnsi="Times New Roman" w:cs="Times New Roman"/>
          <w:color w:val="auto"/>
        </w:rPr>
      </w:pPr>
      <w:r w:rsidRPr="00B23B05">
        <w:rPr>
          <w:rFonts w:ascii="Times New Roman" w:hAnsi="Times New Roman" w:cs="Times New Roman"/>
          <w:color w:val="auto"/>
        </w:rPr>
        <w:t>Classes</w:t>
      </w:r>
    </w:p>
    <w:p w14:paraId="6041DB1F" w14:textId="77777777" w:rsidR="004A503C" w:rsidRPr="00067E6D" w:rsidRDefault="004A503C" w:rsidP="00282613">
      <w:pPr>
        <w:pStyle w:val="BodyText"/>
        <w:ind w:left="0" w:firstLine="0"/>
        <w:jc w:val="both"/>
        <w:rPr>
          <w:sz w:val="24"/>
          <w:szCs w:val="24"/>
        </w:rPr>
      </w:pPr>
    </w:p>
    <w:p w14:paraId="5980312A" w14:textId="459BC956" w:rsidR="004A503C" w:rsidRDefault="00E62DBC" w:rsidP="00282613">
      <w:pPr>
        <w:spacing w:line="297" w:lineRule="auto"/>
        <w:ind w:left="820" w:right="55"/>
        <w:jc w:val="both"/>
        <w:rPr>
          <w:i/>
          <w:sz w:val="24"/>
          <w:szCs w:val="24"/>
        </w:rPr>
      </w:pPr>
      <w:r w:rsidRPr="00067E6D">
        <w:rPr>
          <w:i/>
          <w:sz w:val="24"/>
          <w:szCs w:val="24"/>
        </w:rPr>
        <w:t xml:space="preserve">“I think diverse perspectives are as needed as oxygen because they provide avenues for innovation because I think like without </w:t>
      </w:r>
      <w:proofErr w:type="gramStart"/>
      <w:r w:rsidRPr="00067E6D">
        <w:rPr>
          <w:i/>
          <w:sz w:val="24"/>
          <w:szCs w:val="24"/>
        </w:rPr>
        <w:t>them</w:t>
      </w:r>
      <w:proofErr w:type="gramEnd"/>
      <w:r w:rsidRPr="00067E6D">
        <w:rPr>
          <w:i/>
          <w:sz w:val="24"/>
          <w:szCs w:val="24"/>
        </w:rPr>
        <w:t xml:space="preserve"> we would have everyone doing everything the same thing, never like questioning it and we wouldn’t be where we are today. </w:t>
      </w:r>
      <w:proofErr w:type="gramStart"/>
      <w:r w:rsidRPr="00067E6D">
        <w:rPr>
          <w:i/>
          <w:sz w:val="24"/>
          <w:szCs w:val="24"/>
        </w:rPr>
        <w:t>So</w:t>
      </w:r>
      <w:proofErr w:type="gramEnd"/>
      <w:r w:rsidRPr="00067E6D">
        <w:rPr>
          <w:i/>
          <w:sz w:val="24"/>
          <w:szCs w:val="24"/>
        </w:rPr>
        <w:t xml:space="preserve"> I think like diverse perspectives are like extremely important.” (T4,</w:t>
      </w:r>
      <w:r w:rsidRPr="00067E6D">
        <w:rPr>
          <w:i/>
          <w:spacing w:val="-4"/>
          <w:sz w:val="24"/>
          <w:szCs w:val="24"/>
        </w:rPr>
        <w:t xml:space="preserve"> </w:t>
      </w:r>
      <w:r w:rsidRPr="00067E6D">
        <w:rPr>
          <w:i/>
          <w:sz w:val="24"/>
          <w:szCs w:val="24"/>
        </w:rPr>
        <w:t>L328-332).</w:t>
      </w:r>
    </w:p>
    <w:p w14:paraId="0487C9E1" w14:textId="77777777" w:rsidR="002A2493" w:rsidRPr="00067E6D" w:rsidRDefault="002A2493" w:rsidP="00282613">
      <w:pPr>
        <w:spacing w:line="297" w:lineRule="auto"/>
        <w:ind w:left="820" w:right="55"/>
        <w:jc w:val="both"/>
        <w:rPr>
          <w:i/>
          <w:sz w:val="24"/>
          <w:szCs w:val="24"/>
        </w:rPr>
      </w:pPr>
    </w:p>
    <w:p w14:paraId="25EB1098" w14:textId="77777777" w:rsidR="004A503C" w:rsidRPr="00794CFE" w:rsidRDefault="00E62DBC" w:rsidP="00794CFE">
      <w:pPr>
        <w:pStyle w:val="Heading2"/>
        <w:numPr>
          <w:ilvl w:val="0"/>
          <w:numId w:val="5"/>
        </w:numPr>
        <w:rPr>
          <w:rFonts w:ascii="Times New Roman" w:hAnsi="Times New Roman" w:cs="Times New Roman"/>
          <w:color w:val="auto"/>
          <w:sz w:val="24"/>
          <w:szCs w:val="24"/>
        </w:rPr>
      </w:pPr>
      <w:r w:rsidRPr="00794CFE">
        <w:rPr>
          <w:rStyle w:val="Heading2Char"/>
          <w:rFonts w:ascii="Times New Roman" w:hAnsi="Times New Roman" w:cs="Times New Roman"/>
          <w:b/>
          <w:bCs/>
          <w:color w:val="auto"/>
          <w:sz w:val="24"/>
          <w:szCs w:val="24"/>
        </w:rPr>
        <w:t>Self-Reflection</w:t>
      </w:r>
      <w:r w:rsidRPr="00794CFE">
        <w:rPr>
          <w:rFonts w:ascii="Times New Roman" w:hAnsi="Times New Roman" w:cs="Times New Roman"/>
          <w:color w:val="auto"/>
          <w:sz w:val="24"/>
          <w:szCs w:val="24"/>
        </w:rPr>
        <w:t>: Other participants enhanced their own perspective based on the consideration of</w:t>
      </w:r>
      <w:r w:rsidRPr="00794CFE">
        <w:rPr>
          <w:rFonts w:ascii="Times New Roman" w:hAnsi="Times New Roman" w:cs="Times New Roman"/>
          <w:color w:val="auto"/>
          <w:spacing w:val="11"/>
          <w:sz w:val="24"/>
          <w:szCs w:val="24"/>
        </w:rPr>
        <w:t xml:space="preserve"> </w:t>
      </w:r>
      <w:r w:rsidRPr="00794CFE">
        <w:rPr>
          <w:rFonts w:ascii="Times New Roman" w:hAnsi="Times New Roman" w:cs="Times New Roman"/>
          <w:color w:val="auto"/>
          <w:sz w:val="24"/>
          <w:szCs w:val="24"/>
        </w:rPr>
        <w:t>others.</w:t>
      </w:r>
    </w:p>
    <w:p w14:paraId="45E8661E" w14:textId="77777777" w:rsidR="004A503C" w:rsidRPr="00067E6D" w:rsidRDefault="00E62DBC" w:rsidP="00282613">
      <w:pPr>
        <w:pStyle w:val="ListParagraph"/>
        <w:numPr>
          <w:ilvl w:val="1"/>
          <w:numId w:val="1"/>
        </w:numPr>
        <w:tabs>
          <w:tab w:val="left" w:pos="1539"/>
          <w:tab w:val="left" w:pos="1540"/>
        </w:tabs>
        <w:jc w:val="both"/>
        <w:rPr>
          <w:sz w:val="24"/>
          <w:szCs w:val="24"/>
        </w:rPr>
      </w:pPr>
      <w:r w:rsidRPr="00B23B05">
        <w:rPr>
          <w:rStyle w:val="Heading3Char"/>
          <w:rFonts w:ascii="Times New Roman" w:hAnsi="Times New Roman" w:cs="Times New Roman"/>
          <w:color w:val="auto"/>
        </w:rPr>
        <w:t>Conversations</w:t>
      </w:r>
      <w:r w:rsidRPr="00B23B05">
        <w:rPr>
          <w:sz w:val="24"/>
          <w:szCs w:val="24"/>
        </w:rPr>
        <w:t xml:space="preserve"> </w:t>
      </w:r>
      <w:r w:rsidRPr="00067E6D">
        <w:rPr>
          <w:sz w:val="24"/>
          <w:szCs w:val="24"/>
        </w:rPr>
        <w:t>- Inside and outside of the</w:t>
      </w:r>
      <w:r w:rsidRPr="00067E6D">
        <w:rPr>
          <w:spacing w:val="-23"/>
          <w:sz w:val="24"/>
          <w:szCs w:val="24"/>
        </w:rPr>
        <w:t xml:space="preserve"> </w:t>
      </w:r>
      <w:r w:rsidRPr="00067E6D">
        <w:rPr>
          <w:sz w:val="24"/>
          <w:szCs w:val="24"/>
        </w:rPr>
        <w:t>classroom</w:t>
      </w:r>
    </w:p>
    <w:p w14:paraId="7FA27100" w14:textId="77777777" w:rsidR="004A503C" w:rsidRPr="00067E6D" w:rsidRDefault="004A503C" w:rsidP="00282613">
      <w:pPr>
        <w:pStyle w:val="BodyText"/>
        <w:ind w:left="0" w:firstLine="0"/>
        <w:jc w:val="both"/>
        <w:rPr>
          <w:sz w:val="24"/>
          <w:szCs w:val="24"/>
        </w:rPr>
      </w:pPr>
    </w:p>
    <w:p w14:paraId="4DE26B5D" w14:textId="50776B87" w:rsidR="004A503C" w:rsidRDefault="00E62DBC" w:rsidP="004D0F7F">
      <w:pPr>
        <w:spacing w:line="297" w:lineRule="auto"/>
        <w:ind w:left="820" w:right="278"/>
        <w:jc w:val="both"/>
        <w:rPr>
          <w:i/>
          <w:sz w:val="24"/>
          <w:szCs w:val="24"/>
        </w:rPr>
      </w:pPr>
      <w:r w:rsidRPr="00067E6D">
        <w:rPr>
          <w:i/>
          <w:sz w:val="24"/>
          <w:szCs w:val="24"/>
        </w:rPr>
        <w:t>“I would say for me it's less taking action and more having conversations, which isn't necessarily as powerful but just</w:t>
      </w:r>
      <w:r w:rsidRPr="00067E6D">
        <w:rPr>
          <w:i/>
          <w:spacing w:val="-2"/>
          <w:sz w:val="24"/>
          <w:szCs w:val="24"/>
        </w:rPr>
        <w:t xml:space="preserve"> </w:t>
      </w:r>
      <w:r w:rsidRPr="00067E6D">
        <w:rPr>
          <w:i/>
          <w:sz w:val="24"/>
          <w:szCs w:val="24"/>
        </w:rPr>
        <w:t>going</w:t>
      </w:r>
      <w:r w:rsidRPr="00067E6D">
        <w:rPr>
          <w:i/>
          <w:spacing w:val="-3"/>
          <w:sz w:val="24"/>
          <w:szCs w:val="24"/>
        </w:rPr>
        <w:t xml:space="preserve"> </w:t>
      </w:r>
      <w:r w:rsidRPr="00067E6D">
        <w:rPr>
          <w:i/>
          <w:sz w:val="24"/>
          <w:szCs w:val="24"/>
        </w:rPr>
        <w:t>home</w:t>
      </w:r>
      <w:r w:rsidRPr="00067E6D">
        <w:rPr>
          <w:i/>
          <w:spacing w:val="-1"/>
          <w:sz w:val="24"/>
          <w:szCs w:val="24"/>
        </w:rPr>
        <w:t xml:space="preserve"> </w:t>
      </w:r>
      <w:r w:rsidRPr="00067E6D">
        <w:rPr>
          <w:i/>
          <w:sz w:val="24"/>
          <w:szCs w:val="24"/>
        </w:rPr>
        <w:t>and</w:t>
      </w:r>
      <w:r w:rsidRPr="00067E6D">
        <w:rPr>
          <w:i/>
          <w:spacing w:val="-2"/>
          <w:sz w:val="24"/>
          <w:szCs w:val="24"/>
        </w:rPr>
        <w:t xml:space="preserve"> </w:t>
      </w:r>
      <w:r w:rsidRPr="00067E6D">
        <w:rPr>
          <w:i/>
          <w:sz w:val="24"/>
          <w:szCs w:val="24"/>
        </w:rPr>
        <w:t>having conversations</w:t>
      </w:r>
      <w:r w:rsidRPr="00067E6D">
        <w:rPr>
          <w:i/>
          <w:spacing w:val="-3"/>
          <w:sz w:val="24"/>
          <w:szCs w:val="24"/>
        </w:rPr>
        <w:t xml:space="preserve"> </w:t>
      </w:r>
      <w:r w:rsidRPr="00067E6D">
        <w:rPr>
          <w:i/>
          <w:sz w:val="24"/>
          <w:szCs w:val="24"/>
        </w:rPr>
        <w:t>about</w:t>
      </w:r>
      <w:r w:rsidRPr="00067E6D">
        <w:rPr>
          <w:i/>
          <w:spacing w:val="-4"/>
          <w:sz w:val="24"/>
          <w:szCs w:val="24"/>
        </w:rPr>
        <w:t xml:space="preserve"> </w:t>
      </w:r>
      <w:r w:rsidRPr="00067E6D">
        <w:rPr>
          <w:i/>
          <w:sz w:val="24"/>
          <w:szCs w:val="24"/>
        </w:rPr>
        <w:t>diversity</w:t>
      </w:r>
      <w:r w:rsidRPr="00067E6D">
        <w:rPr>
          <w:i/>
          <w:spacing w:val="-3"/>
          <w:sz w:val="24"/>
          <w:szCs w:val="24"/>
        </w:rPr>
        <w:t xml:space="preserve"> </w:t>
      </w:r>
      <w:r w:rsidRPr="00067E6D">
        <w:rPr>
          <w:i/>
          <w:sz w:val="24"/>
          <w:szCs w:val="24"/>
        </w:rPr>
        <w:t>and</w:t>
      </w:r>
      <w:r w:rsidRPr="00067E6D">
        <w:rPr>
          <w:i/>
          <w:spacing w:val="-3"/>
          <w:sz w:val="24"/>
          <w:szCs w:val="24"/>
        </w:rPr>
        <w:t xml:space="preserve"> </w:t>
      </w:r>
      <w:r w:rsidRPr="00067E6D">
        <w:rPr>
          <w:i/>
          <w:sz w:val="24"/>
          <w:szCs w:val="24"/>
        </w:rPr>
        <w:t>different</w:t>
      </w:r>
      <w:r w:rsidRPr="00067E6D">
        <w:rPr>
          <w:i/>
          <w:spacing w:val="-2"/>
          <w:sz w:val="24"/>
          <w:szCs w:val="24"/>
        </w:rPr>
        <w:t xml:space="preserve"> </w:t>
      </w:r>
      <w:r w:rsidRPr="00067E6D">
        <w:rPr>
          <w:i/>
          <w:sz w:val="24"/>
          <w:szCs w:val="24"/>
        </w:rPr>
        <w:t>identities</w:t>
      </w:r>
      <w:r w:rsidRPr="00067E6D">
        <w:rPr>
          <w:i/>
          <w:spacing w:val="-2"/>
          <w:sz w:val="24"/>
          <w:szCs w:val="24"/>
        </w:rPr>
        <w:t xml:space="preserve"> </w:t>
      </w:r>
      <w:r w:rsidRPr="00067E6D">
        <w:rPr>
          <w:i/>
          <w:sz w:val="24"/>
          <w:szCs w:val="24"/>
        </w:rPr>
        <w:t>I</w:t>
      </w:r>
      <w:r w:rsidRPr="00067E6D">
        <w:rPr>
          <w:i/>
          <w:spacing w:val="-3"/>
          <w:sz w:val="24"/>
          <w:szCs w:val="24"/>
        </w:rPr>
        <w:t xml:space="preserve"> </w:t>
      </w:r>
      <w:r w:rsidRPr="00067E6D">
        <w:rPr>
          <w:i/>
          <w:sz w:val="24"/>
          <w:szCs w:val="24"/>
        </w:rPr>
        <w:t>notice</w:t>
      </w:r>
      <w:r w:rsidRPr="00067E6D">
        <w:rPr>
          <w:i/>
          <w:spacing w:val="-2"/>
          <w:sz w:val="24"/>
          <w:szCs w:val="24"/>
        </w:rPr>
        <w:t xml:space="preserve"> </w:t>
      </w:r>
      <w:r w:rsidRPr="00067E6D">
        <w:rPr>
          <w:i/>
          <w:sz w:val="24"/>
          <w:szCs w:val="24"/>
        </w:rPr>
        <w:t>comes</w:t>
      </w:r>
      <w:r w:rsidRPr="00067E6D">
        <w:rPr>
          <w:i/>
          <w:spacing w:val="-4"/>
          <w:sz w:val="24"/>
          <w:szCs w:val="24"/>
        </w:rPr>
        <w:t xml:space="preserve"> </w:t>
      </w:r>
      <w:r w:rsidRPr="00067E6D">
        <w:rPr>
          <w:i/>
          <w:sz w:val="24"/>
          <w:szCs w:val="24"/>
        </w:rPr>
        <w:t>up</w:t>
      </w:r>
      <w:r w:rsidRPr="00067E6D">
        <w:rPr>
          <w:i/>
          <w:spacing w:val="-2"/>
          <w:sz w:val="24"/>
          <w:szCs w:val="24"/>
        </w:rPr>
        <w:t xml:space="preserve"> </w:t>
      </w:r>
      <w:r w:rsidRPr="00067E6D">
        <w:rPr>
          <w:i/>
          <w:sz w:val="24"/>
          <w:szCs w:val="24"/>
        </w:rPr>
        <w:t>a</w:t>
      </w:r>
      <w:r w:rsidRPr="00067E6D">
        <w:rPr>
          <w:i/>
          <w:spacing w:val="-3"/>
          <w:sz w:val="24"/>
          <w:szCs w:val="24"/>
        </w:rPr>
        <w:t xml:space="preserve"> </w:t>
      </w:r>
      <w:r w:rsidRPr="00067E6D">
        <w:rPr>
          <w:i/>
          <w:sz w:val="24"/>
          <w:szCs w:val="24"/>
        </w:rPr>
        <w:t>lot…”</w:t>
      </w:r>
      <w:r w:rsidR="004D0F7F">
        <w:rPr>
          <w:i/>
          <w:sz w:val="24"/>
          <w:szCs w:val="24"/>
        </w:rPr>
        <w:t xml:space="preserve"> </w:t>
      </w:r>
      <w:r w:rsidRPr="00067E6D">
        <w:rPr>
          <w:i/>
          <w:sz w:val="24"/>
          <w:szCs w:val="24"/>
        </w:rPr>
        <w:t>(T3,</w:t>
      </w:r>
      <w:r w:rsidRPr="00067E6D">
        <w:rPr>
          <w:i/>
          <w:spacing w:val="-7"/>
          <w:sz w:val="24"/>
          <w:szCs w:val="24"/>
        </w:rPr>
        <w:t xml:space="preserve"> </w:t>
      </w:r>
      <w:r w:rsidRPr="00067E6D">
        <w:rPr>
          <w:i/>
          <w:sz w:val="24"/>
          <w:szCs w:val="24"/>
        </w:rPr>
        <w:t>L184-187).</w:t>
      </w:r>
    </w:p>
    <w:p w14:paraId="1064F1CA" w14:textId="77777777" w:rsidR="002A2493" w:rsidRPr="00067E6D" w:rsidRDefault="002A2493" w:rsidP="004D0F7F">
      <w:pPr>
        <w:spacing w:line="297" w:lineRule="auto"/>
        <w:ind w:left="820" w:right="278"/>
        <w:jc w:val="both"/>
        <w:rPr>
          <w:i/>
          <w:sz w:val="24"/>
          <w:szCs w:val="24"/>
        </w:rPr>
      </w:pPr>
    </w:p>
    <w:p w14:paraId="023DB0F2" w14:textId="77777777" w:rsidR="004A503C" w:rsidRPr="00794CFE" w:rsidRDefault="00E62DBC" w:rsidP="00794CFE">
      <w:pPr>
        <w:pStyle w:val="Heading2"/>
        <w:numPr>
          <w:ilvl w:val="0"/>
          <w:numId w:val="5"/>
        </w:numPr>
        <w:rPr>
          <w:rFonts w:ascii="Times New Roman" w:hAnsi="Times New Roman" w:cs="Times New Roman"/>
          <w:color w:val="auto"/>
          <w:sz w:val="24"/>
          <w:szCs w:val="24"/>
        </w:rPr>
      </w:pPr>
      <w:r w:rsidRPr="00794CFE">
        <w:rPr>
          <w:rStyle w:val="Heading2Char"/>
          <w:rFonts w:ascii="Times New Roman" w:hAnsi="Times New Roman" w:cs="Times New Roman"/>
          <w:b/>
          <w:bCs/>
          <w:color w:val="auto"/>
          <w:sz w:val="24"/>
          <w:szCs w:val="24"/>
        </w:rPr>
        <w:lastRenderedPageBreak/>
        <w:t>Application</w:t>
      </w:r>
      <w:r w:rsidRPr="00794CFE">
        <w:rPr>
          <w:rFonts w:ascii="Times New Roman" w:hAnsi="Times New Roman" w:cs="Times New Roman"/>
          <w:color w:val="auto"/>
          <w:sz w:val="24"/>
          <w:szCs w:val="24"/>
        </w:rPr>
        <w:t>: When understanding was gained from diverse perspectives some participants demonstrated that they not only understood other people's perspectives, but that they had begun to apply that</w:t>
      </w:r>
      <w:r w:rsidRPr="00794CFE">
        <w:rPr>
          <w:rFonts w:ascii="Times New Roman" w:hAnsi="Times New Roman" w:cs="Times New Roman"/>
          <w:color w:val="auto"/>
          <w:spacing w:val="-22"/>
          <w:sz w:val="24"/>
          <w:szCs w:val="24"/>
        </w:rPr>
        <w:t xml:space="preserve"> </w:t>
      </w:r>
      <w:r w:rsidRPr="00794CFE">
        <w:rPr>
          <w:rFonts w:ascii="Times New Roman" w:hAnsi="Times New Roman" w:cs="Times New Roman"/>
          <w:color w:val="auto"/>
          <w:sz w:val="24"/>
          <w:szCs w:val="24"/>
        </w:rPr>
        <w:t>knowledge.</w:t>
      </w:r>
    </w:p>
    <w:p w14:paraId="13B9E572" w14:textId="77777777" w:rsidR="004A503C" w:rsidRPr="00B23B05" w:rsidRDefault="00E62DBC" w:rsidP="00B23B05">
      <w:pPr>
        <w:pStyle w:val="Heading3"/>
        <w:numPr>
          <w:ilvl w:val="1"/>
          <w:numId w:val="4"/>
        </w:numPr>
        <w:rPr>
          <w:rFonts w:ascii="Times New Roman" w:hAnsi="Times New Roman" w:cs="Times New Roman"/>
          <w:color w:val="auto"/>
        </w:rPr>
      </w:pPr>
      <w:r w:rsidRPr="00B23B05">
        <w:rPr>
          <w:rFonts w:ascii="Times New Roman" w:hAnsi="Times New Roman" w:cs="Times New Roman"/>
          <w:color w:val="auto"/>
        </w:rPr>
        <w:t>Classes</w:t>
      </w:r>
    </w:p>
    <w:p w14:paraId="5DA3FC5D" w14:textId="77777777" w:rsidR="004A503C" w:rsidRPr="00B23B05" w:rsidRDefault="00E62DBC" w:rsidP="00B23B05">
      <w:pPr>
        <w:pStyle w:val="Heading3"/>
        <w:numPr>
          <w:ilvl w:val="1"/>
          <w:numId w:val="4"/>
        </w:numPr>
        <w:rPr>
          <w:rFonts w:ascii="Times New Roman" w:hAnsi="Times New Roman" w:cs="Times New Roman"/>
          <w:color w:val="auto"/>
        </w:rPr>
      </w:pPr>
      <w:r w:rsidRPr="00B23B05">
        <w:rPr>
          <w:rFonts w:ascii="Times New Roman" w:hAnsi="Times New Roman" w:cs="Times New Roman"/>
          <w:color w:val="auto"/>
        </w:rPr>
        <w:t>Future</w:t>
      </w:r>
    </w:p>
    <w:p w14:paraId="7715643B" w14:textId="77777777" w:rsidR="004A503C" w:rsidRPr="00B23B05" w:rsidRDefault="00E62DBC" w:rsidP="00B23B05">
      <w:pPr>
        <w:pStyle w:val="Heading3"/>
        <w:numPr>
          <w:ilvl w:val="1"/>
          <w:numId w:val="4"/>
        </w:numPr>
        <w:rPr>
          <w:rFonts w:ascii="Times New Roman" w:hAnsi="Times New Roman" w:cs="Times New Roman"/>
          <w:color w:val="auto"/>
        </w:rPr>
      </w:pPr>
      <w:r w:rsidRPr="00B23B05">
        <w:rPr>
          <w:rFonts w:ascii="Times New Roman" w:hAnsi="Times New Roman" w:cs="Times New Roman"/>
          <w:color w:val="auto"/>
        </w:rPr>
        <w:t>Peers</w:t>
      </w:r>
    </w:p>
    <w:p w14:paraId="0AB33395" w14:textId="77777777" w:rsidR="004A503C" w:rsidRPr="00067E6D" w:rsidRDefault="004A503C" w:rsidP="00282613">
      <w:pPr>
        <w:pStyle w:val="BodyText"/>
        <w:ind w:left="0" w:firstLine="0"/>
        <w:jc w:val="both"/>
        <w:rPr>
          <w:sz w:val="24"/>
          <w:szCs w:val="24"/>
        </w:rPr>
      </w:pPr>
    </w:p>
    <w:p w14:paraId="17CE9041" w14:textId="77777777" w:rsidR="004A503C" w:rsidRPr="00067E6D" w:rsidRDefault="00E62DBC" w:rsidP="00282613">
      <w:pPr>
        <w:spacing w:line="297" w:lineRule="auto"/>
        <w:ind w:left="820" w:right="231"/>
        <w:jc w:val="both"/>
        <w:rPr>
          <w:i/>
          <w:sz w:val="24"/>
          <w:szCs w:val="24"/>
        </w:rPr>
      </w:pPr>
      <w:r w:rsidRPr="00067E6D">
        <w:rPr>
          <w:sz w:val="24"/>
          <w:szCs w:val="24"/>
        </w:rPr>
        <w:t>“.</w:t>
      </w:r>
      <w:r w:rsidRPr="00067E6D">
        <w:rPr>
          <w:i/>
          <w:sz w:val="24"/>
          <w:szCs w:val="24"/>
        </w:rPr>
        <w:t>..I have a friend that goes by they/them so correcting others as well... kind of influences your behavior instead of just doing that yourself just [saying] 'hey sorry, you know, they go by these pronouns.</w:t>
      </w:r>
      <w:proofErr w:type="gramStart"/>
      <w:r w:rsidRPr="00067E6D">
        <w:rPr>
          <w:i/>
          <w:sz w:val="24"/>
          <w:szCs w:val="24"/>
        </w:rPr>
        <w:t>'”(</w:t>
      </w:r>
      <w:proofErr w:type="gramEnd"/>
      <w:r w:rsidRPr="00067E6D">
        <w:rPr>
          <w:i/>
          <w:sz w:val="24"/>
          <w:szCs w:val="24"/>
        </w:rPr>
        <w:t>T3,</w:t>
      </w:r>
      <w:r w:rsidRPr="00067E6D">
        <w:rPr>
          <w:i/>
          <w:spacing w:val="-22"/>
          <w:sz w:val="24"/>
          <w:szCs w:val="24"/>
        </w:rPr>
        <w:t xml:space="preserve"> </w:t>
      </w:r>
      <w:r w:rsidRPr="00067E6D">
        <w:rPr>
          <w:i/>
          <w:sz w:val="24"/>
          <w:szCs w:val="24"/>
        </w:rPr>
        <w:t>L218-220).</w:t>
      </w:r>
    </w:p>
    <w:p w14:paraId="6A80DF22" w14:textId="77777777" w:rsidR="004A503C" w:rsidRPr="00067E6D" w:rsidRDefault="00E62DBC" w:rsidP="00282613">
      <w:pPr>
        <w:pStyle w:val="BodyText"/>
        <w:spacing w:before="171" w:line="312" w:lineRule="auto"/>
        <w:ind w:left="100" w:right="252" w:firstLine="0"/>
        <w:jc w:val="both"/>
        <w:rPr>
          <w:sz w:val="24"/>
          <w:szCs w:val="24"/>
        </w:rPr>
      </w:pPr>
      <w:r w:rsidRPr="00067E6D">
        <w:rPr>
          <w:sz w:val="24"/>
          <w:szCs w:val="24"/>
        </w:rPr>
        <w:t>With BGSU students’ input about reflective and integrative learning, four main themes arose: Impact, Understanding, Self- Reflection, and Application. Each theme contained subthemes and are all included because of the impact they were said to have on students' learning at</w:t>
      </w:r>
      <w:r w:rsidRPr="00067E6D">
        <w:rPr>
          <w:spacing w:val="-7"/>
          <w:sz w:val="24"/>
          <w:szCs w:val="24"/>
        </w:rPr>
        <w:t xml:space="preserve"> </w:t>
      </w:r>
      <w:r w:rsidRPr="00067E6D">
        <w:rPr>
          <w:sz w:val="24"/>
          <w:szCs w:val="24"/>
        </w:rPr>
        <w:t>BGSU.</w:t>
      </w:r>
    </w:p>
    <w:p w14:paraId="6CFD0D2A" w14:textId="0E979A6D" w:rsidR="004A503C" w:rsidRPr="00067E6D" w:rsidRDefault="00E62DBC" w:rsidP="00282613">
      <w:pPr>
        <w:pStyle w:val="BodyText"/>
        <w:spacing w:before="164" w:line="312" w:lineRule="auto"/>
        <w:ind w:left="100" w:right="141" w:firstLine="0"/>
        <w:jc w:val="both"/>
        <w:rPr>
          <w:sz w:val="24"/>
          <w:szCs w:val="24"/>
        </w:rPr>
      </w:pPr>
      <w:r w:rsidRPr="00067E6D">
        <w:rPr>
          <w:sz w:val="24"/>
          <w:szCs w:val="24"/>
        </w:rPr>
        <w:t>For</w:t>
      </w:r>
      <w:r w:rsidRPr="00067E6D">
        <w:rPr>
          <w:spacing w:val="-4"/>
          <w:sz w:val="24"/>
          <w:szCs w:val="24"/>
        </w:rPr>
        <w:t xml:space="preserve"> </w:t>
      </w:r>
      <w:r w:rsidRPr="00067E6D">
        <w:rPr>
          <w:sz w:val="24"/>
          <w:szCs w:val="24"/>
        </w:rPr>
        <w:t>a</w:t>
      </w:r>
      <w:r w:rsidRPr="00067E6D">
        <w:rPr>
          <w:spacing w:val="-4"/>
          <w:sz w:val="24"/>
          <w:szCs w:val="24"/>
        </w:rPr>
        <w:t xml:space="preserve"> </w:t>
      </w:r>
      <w:r w:rsidRPr="00067E6D">
        <w:rPr>
          <w:sz w:val="24"/>
          <w:szCs w:val="24"/>
        </w:rPr>
        <w:t>full</w:t>
      </w:r>
      <w:r w:rsidRPr="00067E6D">
        <w:rPr>
          <w:spacing w:val="-4"/>
          <w:sz w:val="24"/>
          <w:szCs w:val="24"/>
        </w:rPr>
        <w:t xml:space="preserve"> </w:t>
      </w:r>
      <w:r w:rsidRPr="00067E6D">
        <w:rPr>
          <w:sz w:val="24"/>
          <w:szCs w:val="24"/>
        </w:rPr>
        <w:t>copy</w:t>
      </w:r>
      <w:r w:rsidRPr="00067E6D">
        <w:rPr>
          <w:spacing w:val="-5"/>
          <w:sz w:val="24"/>
          <w:szCs w:val="24"/>
        </w:rPr>
        <w:t xml:space="preserve"> </w:t>
      </w:r>
      <w:r w:rsidRPr="00067E6D">
        <w:rPr>
          <w:sz w:val="24"/>
          <w:szCs w:val="24"/>
        </w:rPr>
        <w:t>of</w:t>
      </w:r>
      <w:r w:rsidRPr="00067E6D">
        <w:rPr>
          <w:spacing w:val="-3"/>
          <w:sz w:val="24"/>
          <w:szCs w:val="24"/>
        </w:rPr>
        <w:t xml:space="preserve"> </w:t>
      </w:r>
      <w:r w:rsidRPr="00067E6D">
        <w:rPr>
          <w:sz w:val="24"/>
          <w:szCs w:val="24"/>
        </w:rPr>
        <w:t>this</w:t>
      </w:r>
      <w:r w:rsidRPr="00067E6D">
        <w:rPr>
          <w:spacing w:val="-5"/>
          <w:sz w:val="24"/>
          <w:szCs w:val="24"/>
        </w:rPr>
        <w:t xml:space="preserve"> </w:t>
      </w:r>
      <w:r w:rsidRPr="00067E6D">
        <w:rPr>
          <w:sz w:val="24"/>
          <w:szCs w:val="24"/>
        </w:rPr>
        <w:t>report,</w:t>
      </w:r>
      <w:r w:rsidRPr="00067E6D">
        <w:rPr>
          <w:spacing w:val="-4"/>
          <w:sz w:val="24"/>
          <w:szCs w:val="24"/>
        </w:rPr>
        <w:t xml:space="preserve"> </w:t>
      </w:r>
      <w:r w:rsidRPr="00067E6D">
        <w:rPr>
          <w:sz w:val="24"/>
          <w:szCs w:val="24"/>
        </w:rPr>
        <w:t>please</w:t>
      </w:r>
      <w:r w:rsidRPr="00067E6D">
        <w:rPr>
          <w:spacing w:val="-3"/>
          <w:sz w:val="24"/>
          <w:szCs w:val="24"/>
        </w:rPr>
        <w:t xml:space="preserve"> </w:t>
      </w:r>
      <w:r w:rsidRPr="00067E6D">
        <w:rPr>
          <w:sz w:val="24"/>
          <w:szCs w:val="24"/>
        </w:rPr>
        <w:t>contact</w:t>
      </w:r>
      <w:r w:rsidRPr="00067E6D">
        <w:rPr>
          <w:spacing w:val="-5"/>
          <w:sz w:val="24"/>
          <w:szCs w:val="24"/>
        </w:rPr>
        <w:t xml:space="preserve"> </w:t>
      </w:r>
      <w:r w:rsidRPr="00067E6D">
        <w:rPr>
          <w:sz w:val="24"/>
          <w:szCs w:val="24"/>
        </w:rPr>
        <w:t>Dr.</w:t>
      </w:r>
      <w:r w:rsidRPr="00067E6D">
        <w:rPr>
          <w:spacing w:val="-3"/>
          <w:sz w:val="24"/>
          <w:szCs w:val="24"/>
        </w:rPr>
        <w:t xml:space="preserve"> </w:t>
      </w:r>
      <w:r w:rsidRPr="00067E6D">
        <w:rPr>
          <w:sz w:val="24"/>
          <w:szCs w:val="24"/>
        </w:rPr>
        <w:t>Jessica</w:t>
      </w:r>
      <w:r w:rsidRPr="00067E6D">
        <w:rPr>
          <w:spacing w:val="-4"/>
          <w:sz w:val="24"/>
          <w:szCs w:val="24"/>
        </w:rPr>
        <w:t xml:space="preserve"> </w:t>
      </w:r>
      <w:proofErr w:type="spellStart"/>
      <w:r w:rsidRPr="00067E6D">
        <w:rPr>
          <w:sz w:val="24"/>
          <w:szCs w:val="24"/>
        </w:rPr>
        <w:t>Turos</w:t>
      </w:r>
      <w:proofErr w:type="spellEnd"/>
      <w:r w:rsidRPr="00067E6D">
        <w:rPr>
          <w:sz w:val="24"/>
          <w:szCs w:val="24"/>
        </w:rPr>
        <w:t>,</w:t>
      </w:r>
      <w:r w:rsidRPr="00067E6D">
        <w:rPr>
          <w:spacing w:val="-5"/>
          <w:sz w:val="24"/>
          <w:szCs w:val="24"/>
        </w:rPr>
        <w:t xml:space="preserve"> </w:t>
      </w:r>
      <w:r w:rsidRPr="00067E6D">
        <w:rPr>
          <w:sz w:val="24"/>
          <w:szCs w:val="24"/>
        </w:rPr>
        <w:t>Associate</w:t>
      </w:r>
      <w:r w:rsidRPr="00067E6D">
        <w:rPr>
          <w:spacing w:val="-4"/>
          <w:sz w:val="24"/>
          <w:szCs w:val="24"/>
        </w:rPr>
        <w:t xml:space="preserve"> </w:t>
      </w:r>
      <w:r w:rsidRPr="00067E6D">
        <w:rPr>
          <w:sz w:val="24"/>
          <w:szCs w:val="24"/>
        </w:rPr>
        <w:t>Director,</w:t>
      </w:r>
      <w:r w:rsidRPr="00067E6D">
        <w:rPr>
          <w:spacing w:val="-4"/>
          <w:sz w:val="24"/>
          <w:szCs w:val="24"/>
        </w:rPr>
        <w:t xml:space="preserve"> </w:t>
      </w:r>
      <w:r w:rsidRPr="00067E6D">
        <w:rPr>
          <w:sz w:val="24"/>
          <w:szCs w:val="24"/>
        </w:rPr>
        <w:t>Office</w:t>
      </w:r>
      <w:r w:rsidRPr="00067E6D">
        <w:rPr>
          <w:spacing w:val="-4"/>
          <w:sz w:val="24"/>
          <w:szCs w:val="24"/>
        </w:rPr>
        <w:t xml:space="preserve"> </w:t>
      </w:r>
      <w:r w:rsidRPr="00067E6D">
        <w:rPr>
          <w:sz w:val="24"/>
          <w:szCs w:val="24"/>
        </w:rPr>
        <w:t>of</w:t>
      </w:r>
      <w:r w:rsidRPr="00067E6D">
        <w:rPr>
          <w:spacing w:val="-4"/>
          <w:sz w:val="24"/>
          <w:szCs w:val="24"/>
        </w:rPr>
        <w:t xml:space="preserve"> </w:t>
      </w:r>
      <w:r w:rsidRPr="00067E6D">
        <w:rPr>
          <w:sz w:val="24"/>
          <w:szCs w:val="24"/>
        </w:rPr>
        <w:t>Academic</w:t>
      </w:r>
      <w:r w:rsidRPr="00067E6D">
        <w:rPr>
          <w:spacing w:val="-3"/>
          <w:sz w:val="24"/>
          <w:szCs w:val="24"/>
        </w:rPr>
        <w:t xml:space="preserve"> </w:t>
      </w:r>
      <w:r w:rsidRPr="00067E6D">
        <w:rPr>
          <w:sz w:val="24"/>
          <w:szCs w:val="24"/>
        </w:rPr>
        <w:t>Assessment</w:t>
      </w:r>
      <w:r w:rsidRPr="00067E6D">
        <w:rPr>
          <w:spacing w:val="-4"/>
          <w:sz w:val="24"/>
          <w:szCs w:val="24"/>
        </w:rPr>
        <w:t xml:space="preserve"> </w:t>
      </w:r>
      <w:r w:rsidRPr="00067E6D">
        <w:rPr>
          <w:sz w:val="24"/>
          <w:szCs w:val="24"/>
        </w:rPr>
        <w:t xml:space="preserve">at </w:t>
      </w:r>
      <w:hyperlink r:id="rId7">
        <w:r w:rsidRPr="00067E6D">
          <w:rPr>
            <w:color w:val="0563C1"/>
            <w:sz w:val="24"/>
            <w:szCs w:val="24"/>
            <w:u w:val="single" w:color="0563C1"/>
          </w:rPr>
          <w:t>jmturos@bgsu.edu</w:t>
        </w:r>
        <w:r w:rsidRPr="00067E6D">
          <w:rPr>
            <w:sz w:val="24"/>
            <w:szCs w:val="24"/>
          </w:rPr>
          <w:t>.</w:t>
        </w:r>
      </w:hyperlink>
    </w:p>
    <w:p w14:paraId="690BF00F" w14:textId="2F66ED2A" w:rsidR="00140300" w:rsidRPr="00282613" w:rsidRDefault="00140300" w:rsidP="00282613">
      <w:pPr>
        <w:pStyle w:val="BodyText"/>
        <w:spacing w:before="164" w:line="312" w:lineRule="auto"/>
        <w:ind w:left="100" w:right="141" w:firstLine="0"/>
        <w:jc w:val="both"/>
        <w:rPr>
          <w:sz w:val="22"/>
          <w:szCs w:val="22"/>
        </w:rPr>
      </w:pPr>
    </w:p>
    <w:p w14:paraId="1AA542F8" w14:textId="55E7B832" w:rsidR="00140300" w:rsidRDefault="00140300">
      <w:pPr>
        <w:pStyle w:val="BodyText"/>
        <w:spacing w:before="164" w:line="312" w:lineRule="auto"/>
        <w:ind w:left="100" w:right="141" w:firstLine="0"/>
      </w:pPr>
    </w:p>
    <w:p w14:paraId="35924BE1" w14:textId="4875B7ED" w:rsidR="00A839DC" w:rsidRDefault="00A839DC">
      <w:pPr>
        <w:pStyle w:val="BodyText"/>
        <w:spacing w:before="164" w:line="312" w:lineRule="auto"/>
        <w:ind w:left="100" w:right="141" w:firstLine="0"/>
      </w:pPr>
    </w:p>
    <w:p w14:paraId="671DD9FC" w14:textId="7F407F0C" w:rsidR="00A839DC" w:rsidRDefault="00A839DC">
      <w:pPr>
        <w:pStyle w:val="BodyText"/>
        <w:spacing w:before="164" w:line="312" w:lineRule="auto"/>
        <w:ind w:left="100" w:right="141" w:firstLine="0"/>
      </w:pPr>
    </w:p>
    <w:p w14:paraId="6856DBC7" w14:textId="673A5B33" w:rsidR="00A839DC" w:rsidRDefault="00A839DC">
      <w:pPr>
        <w:pStyle w:val="BodyText"/>
        <w:spacing w:before="164" w:line="312" w:lineRule="auto"/>
        <w:ind w:left="100" w:right="141" w:firstLine="0"/>
      </w:pPr>
    </w:p>
    <w:p w14:paraId="44C9A1AC" w14:textId="064C1DC7" w:rsidR="00A839DC" w:rsidRDefault="00A839DC">
      <w:pPr>
        <w:pStyle w:val="BodyText"/>
        <w:spacing w:before="164" w:line="312" w:lineRule="auto"/>
        <w:ind w:left="100" w:right="141" w:firstLine="0"/>
      </w:pPr>
    </w:p>
    <w:p w14:paraId="311F0A0D" w14:textId="0ED15564" w:rsidR="00A839DC" w:rsidRDefault="00A839DC">
      <w:pPr>
        <w:pStyle w:val="BodyText"/>
        <w:spacing w:before="164" w:line="312" w:lineRule="auto"/>
        <w:ind w:left="100" w:right="141" w:firstLine="0"/>
      </w:pPr>
    </w:p>
    <w:p w14:paraId="54D190B3" w14:textId="06A9167F" w:rsidR="005871E6" w:rsidRDefault="005871E6" w:rsidP="00EA1943">
      <w:pPr>
        <w:pStyle w:val="BodyText"/>
        <w:spacing w:before="164" w:line="312" w:lineRule="auto"/>
        <w:ind w:left="0" w:right="141" w:firstLine="0"/>
      </w:pPr>
    </w:p>
    <w:p w14:paraId="75E2F998" w14:textId="10A5A8FA" w:rsidR="00A839DC" w:rsidRPr="005871E6" w:rsidRDefault="00A839DC" w:rsidP="00EA1943">
      <w:pPr>
        <w:pStyle w:val="Heading2"/>
        <w:jc w:val="center"/>
        <w:rPr>
          <w:rFonts w:ascii="Times New Roman" w:hAnsi="Times New Roman" w:cs="Times New Roman"/>
          <w:b/>
          <w:bCs/>
          <w:color w:val="auto"/>
          <w:sz w:val="32"/>
          <w:szCs w:val="32"/>
        </w:rPr>
      </w:pPr>
      <w:r w:rsidRPr="005871E6">
        <w:rPr>
          <w:rFonts w:ascii="Times New Roman" w:hAnsi="Times New Roman" w:cs="Times New Roman"/>
          <w:b/>
          <w:bCs/>
          <w:color w:val="auto"/>
          <w:sz w:val="32"/>
          <w:szCs w:val="32"/>
        </w:rPr>
        <w:lastRenderedPageBreak/>
        <w:t>Reflective and Integrative Learning</w:t>
      </w:r>
    </w:p>
    <w:p w14:paraId="11F2A666" w14:textId="24E65745" w:rsidR="00140300" w:rsidRDefault="00140300" w:rsidP="00140300">
      <w:pPr>
        <w:pStyle w:val="BodyText"/>
        <w:spacing w:before="164" w:line="312" w:lineRule="auto"/>
        <w:ind w:left="100" w:right="141" w:firstLine="0"/>
        <w:jc w:val="center"/>
      </w:pPr>
      <w:bookmarkStart w:id="1" w:name="_bookmark0"/>
      <w:bookmarkStart w:id="2" w:name="Reflective_and_Integrative_Learning_Info"/>
      <w:bookmarkEnd w:id="1"/>
      <w:bookmarkEnd w:id="2"/>
      <w:r w:rsidRPr="00891F11">
        <w:rPr>
          <w:noProof/>
        </w:rPr>
        <w:drawing>
          <wp:inline distT="0" distB="0" distL="0" distR="0" wp14:anchorId="33AEBF18" wp14:editId="7AAB4A3C">
            <wp:extent cx="3333750" cy="8033058"/>
            <wp:effectExtent l="0" t="0" r="0" b="6350"/>
            <wp:docPr id="1" name="image1.jpeg" descr="Infographic Title: Reflective and Integrative Learning.&#10;&#10;Image 1: Question mark with text, “4 focus groups and 21 participants.”&#10;&#10;Four themes emerged:&#10;&#10;1) Impact with subthemes of family, classes, involvement, and peers.&#10;&#10;2) Understanding with subthemes of importance and classes.&#10;&#10;3) Self-reflection with subthemes of conversations and in and out of class.&#10;&#10;4) Application with subthemes of classes, future, and peers.&#10;&#10;Image 2: conversation bubbles with text, “main topic discussed: diverse perspectives.”&#10;&#10;Image 3: 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nfographic Title: Reflective and Integrative Learning.&#10;&#10;Image 1: Question mark with text, “4 focus groups and 21 participants.”&#10;&#10;Four themes emerged:&#10;&#10;1) Impact with subthemes of family, classes, involvement, and peers.&#10;&#10;2) Understanding with subthemes of importance and classes.&#10;&#10;3) Self-reflection with subthemes of conversations and in and out of class.&#10;&#10;4) Application with subthemes of classes, future, and peers.&#10;&#10;Image 2: conversation bubbles with text, “main topic discussed: diverse perspectives.”&#10;&#10;Image 3: Logo of Bowling Green State University, Office of Academic Assessment."/>
                    <pic:cNvPicPr/>
                  </pic:nvPicPr>
                  <pic:blipFill>
                    <a:blip r:embed="rId8" cstate="print"/>
                    <a:stretch>
                      <a:fillRect/>
                    </a:stretch>
                  </pic:blipFill>
                  <pic:spPr>
                    <a:xfrm>
                      <a:off x="0" y="0"/>
                      <a:ext cx="3335889" cy="8038211"/>
                    </a:xfrm>
                    <a:prstGeom prst="rect">
                      <a:avLst/>
                    </a:prstGeom>
                  </pic:spPr>
                </pic:pic>
              </a:graphicData>
            </a:graphic>
          </wp:inline>
        </w:drawing>
      </w:r>
    </w:p>
    <w:sectPr w:rsidR="00140300">
      <w:headerReference w:type="even" r:id="rId9"/>
      <w:headerReference w:type="default" r:id="rId10"/>
      <w:footerReference w:type="even" r:id="rId11"/>
      <w:footerReference w:type="default" r:id="rId12"/>
      <w:headerReference w:type="first" r:id="rId13"/>
      <w:footerReference w:type="first" r:id="rId14"/>
      <w:pgSz w:w="12240" w:h="15840"/>
      <w:pgMar w:top="720" w:right="10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3A40" w14:textId="77777777" w:rsidR="00A12D7E" w:rsidRDefault="00A12D7E" w:rsidP="00850C43">
      <w:r>
        <w:separator/>
      </w:r>
    </w:p>
  </w:endnote>
  <w:endnote w:type="continuationSeparator" w:id="0">
    <w:p w14:paraId="3BFD8E5B" w14:textId="77777777" w:rsidR="00A12D7E" w:rsidRDefault="00A12D7E" w:rsidP="0085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4FB6" w14:textId="77777777" w:rsidR="00E90393" w:rsidRDefault="00E90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A93D" w14:textId="77777777" w:rsidR="00E90393" w:rsidRDefault="00E90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1DC" w14:textId="77777777" w:rsidR="00E90393" w:rsidRDefault="00E90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6394" w14:textId="77777777" w:rsidR="00A12D7E" w:rsidRDefault="00A12D7E" w:rsidP="00850C43">
      <w:r>
        <w:separator/>
      </w:r>
    </w:p>
  </w:footnote>
  <w:footnote w:type="continuationSeparator" w:id="0">
    <w:p w14:paraId="2DD3403A" w14:textId="77777777" w:rsidR="00A12D7E" w:rsidRDefault="00A12D7E" w:rsidP="00850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5C74" w14:textId="77777777" w:rsidR="00E90393" w:rsidRDefault="00E90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CE2C" w14:textId="266C02CC" w:rsidR="00850C43" w:rsidRDefault="00850C43" w:rsidP="00850C43">
    <w:pPr>
      <w:pStyle w:val="Header"/>
      <w:jc w:val="right"/>
    </w:pPr>
    <w:r>
      <w:rPr>
        <w:noProof/>
      </w:rPr>
      <w:drawing>
        <wp:inline distT="0" distB="0" distL="0" distR="0" wp14:anchorId="18B4104C" wp14:editId="45AFB6BC">
          <wp:extent cx="1892808" cy="455675"/>
          <wp:effectExtent l="0" t="0" r="0" b="0"/>
          <wp:docPr id="2" name="image2.jpe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Logo of Bowling Green State University, Office of Academic Assessment."/>
                  <pic:cNvPicPr/>
                </pic:nvPicPr>
                <pic:blipFill>
                  <a:blip r:embed="rId1" cstate="print"/>
                  <a:stretch>
                    <a:fillRect/>
                  </a:stretch>
                </pic:blipFill>
                <pic:spPr>
                  <a:xfrm>
                    <a:off x="0" y="0"/>
                    <a:ext cx="1892808" cy="455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130" w14:textId="77777777" w:rsidR="00E90393" w:rsidRDefault="00E90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EDA"/>
    <w:multiLevelType w:val="hybridMultilevel"/>
    <w:tmpl w:val="6B0E61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046"/>
    <w:multiLevelType w:val="hybridMultilevel"/>
    <w:tmpl w:val="08DC53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72771"/>
    <w:multiLevelType w:val="hybridMultilevel"/>
    <w:tmpl w:val="B532C1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37834"/>
    <w:multiLevelType w:val="hybridMultilevel"/>
    <w:tmpl w:val="45DA1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46684"/>
    <w:multiLevelType w:val="hybridMultilevel"/>
    <w:tmpl w:val="5ED0D97E"/>
    <w:lvl w:ilvl="0" w:tplc="395A89BE">
      <w:start w:val="1"/>
      <w:numFmt w:val="decimal"/>
      <w:lvlText w:val="%1."/>
      <w:lvlJc w:val="left"/>
      <w:pPr>
        <w:ind w:left="870" w:hanging="411"/>
        <w:jc w:val="left"/>
      </w:pPr>
      <w:rPr>
        <w:rFonts w:ascii="Times New Roman" w:eastAsia="Times New Roman" w:hAnsi="Times New Roman" w:cs="Times New Roman" w:hint="default"/>
        <w:w w:val="100"/>
        <w:sz w:val="20"/>
        <w:szCs w:val="20"/>
        <w:lang w:val="en-US" w:eastAsia="en-US" w:bidi="ar-SA"/>
      </w:rPr>
    </w:lvl>
    <w:lvl w:ilvl="1" w:tplc="B3E6FFB8">
      <w:start w:val="1"/>
      <w:numFmt w:val="lowerLetter"/>
      <w:lvlText w:val="%2."/>
      <w:lvlJc w:val="left"/>
      <w:pPr>
        <w:ind w:left="1540" w:hanging="360"/>
        <w:jc w:val="left"/>
      </w:pPr>
      <w:rPr>
        <w:rFonts w:ascii="Times New Roman" w:eastAsia="Times New Roman" w:hAnsi="Times New Roman" w:cs="Times New Roman" w:hint="default"/>
        <w:spacing w:val="-1"/>
        <w:w w:val="100"/>
        <w:sz w:val="20"/>
        <w:szCs w:val="20"/>
        <w:lang w:val="en-US" w:eastAsia="en-US" w:bidi="ar-SA"/>
      </w:rPr>
    </w:lvl>
    <w:lvl w:ilvl="2" w:tplc="DEF885B8">
      <w:numFmt w:val="bullet"/>
      <w:lvlText w:val="•"/>
      <w:lvlJc w:val="left"/>
      <w:pPr>
        <w:ind w:left="2504" w:hanging="360"/>
      </w:pPr>
      <w:rPr>
        <w:rFonts w:hint="default"/>
        <w:lang w:val="en-US" w:eastAsia="en-US" w:bidi="ar-SA"/>
      </w:rPr>
    </w:lvl>
    <w:lvl w:ilvl="3" w:tplc="436CF686">
      <w:numFmt w:val="bullet"/>
      <w:lvlText w:val="•"/>
      <w:lvlJc w:val="left"/>
      <w:pPr>
        <w:ind w:left="3468" w:hanging="360"/>
      </w:pPr>
      <w:rPr>
        <w:rFonts w:hint="default"/>
        <w:lang w:val="en-US" w:eastAsia="en-US" w:bidi="ar-SA"/>
      </w:rPr>
    </w:lvl>
    <w:lvl w:ilvl="4" w:tplc="F516E772">
      <w:numFmt w:val="bullet"/>
      <w:lvlText w:val="•"/>
      <w:lvlJc w:val="left"/>
      <w:pPr>
        <w:ind w:left="4433" w:hanging="360"/>
      </w:pPr>
      <w:rPr>
        <w:rFonts w:hint="default"/>
        <w:lang w:val="en-US" w:eastAsia="en-US" w:bidi="ar-SA"/>
      </w:rPr>
    </w:lvl>
    <w:lvl w:ilvl="5" w:tplc="9AF6610A">
      <w:numFmt w:val="bullet"/>
      <w:lvlText w:val="•"/>
      <w:lvlJc w:val="left"/>
      <w:pPr>
        <w:ind w:left="5397" w:hanging="360"/>
      </w:pPr>
      <w:rPr>
        <w:rFonts w:hint="default"/>
        <w:lang w:val="en-US" w:eastAsia="en-US" w:bidi="ar-SA"/>
      </w:rPr>
    </w:lvl>
    <w:lvl w:ilvl="6" w:tplc="4D5E6676">
      <w:numFmt w:val="bullet"/>
      <w:lvlText w:val="•"/>
      <w:lvlJc w:val="left"/>
      <w:pPr>
        <w:ind w:left="6362" w:hanging="360"/>
      </w:pPr>
      <w:rPr>
        <w:rFonts w:hint="default"/>
        <w:lang w:val="en-US" w:eastAsia="en-US" w:bidi="ar-SA"/>
      </w:rPr>
    </w:lvl>
    <w:lvl w:ilvl="7" w:tplc="16F4F28E">
      <w:numFmt w:val="bullet"/>
      <w:lvlText w:val="•"/>
      <w:lvlJc w:val="left"/>
      <w:pPr>
        <w:ind w:left="7326" w:hanging="360"/>
      </w:pPr>
      <w:rPr>
        <w:rFonts w:hint="default"/>
        <w:lang w:val="en-US" w:eastAsia="en-US" w:bidi="ar-SA"/>
      </w:rPr>
    </w:lvl>
    <w:lvl w:ilvl="8" w:tplc="C95418F2">
      <w:numFmt w:val="bullet"/>
      <w:lvlText w:val="•"/>
      <w:lvlJc w:val="left"/>
      <w:pPr>
        <w:ind w:left="8291" w:hanging="360"/>
      </w:pPr>
      <w:rPr>
        <w:rFonts w:hint="default"/>
        <w:lang w:val="en-US"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V78g7rBwFh4s3yVLAPrlaSOf6H85/AQv2afsTovH+A2F6hWnUEQwrijF4mSxJQGChHl+HRfY0L68I/PAbjrGw==" w:salt="WEVfmeF19FbH3Ic2peBLf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3C"/>
    <w:rsid w:val="00067E6D"/>
    <w:rsid w:val="000F44E4"/>
    <w:rsid w:val="00140300"/>
    <w:rsid w:val="001F2B38"/>
    <w:rsid w:val="00282613"/>
    <w:rsid w:val="002A2493"/>
    <w:rsid w:val="002B3E2D"/>
    <w:rsid w:val="00316EDE"/>
    <w:rsid w:val="00366293"/>
    <w:rsid w:val="003C0A25"/>
    <w:rsid w:val="004A503C"/>
    <w:rsid w:val="004D0F7F"/>
    <w:rsid w:val="005871E6"/>
    <w:rsid w:val="00593CE6"/>
    <w:rsid w:val="00597AA6"/>
    <w:rsid w:val="00673B4E"/>
    <w:rsid w:val="00794CFE"/>
    <w:rsid w:val="007A5CAE"/>
    <w:rsid w:val="00850C43"/>
    <w:rsid w:val="00891F11"/>
    <w:rsid w:val="008A5923"/>
    <w:rsid w:val="0093167A"/>
    <w:rsid w:val="00A12D7E"/>
    <w:rsid w:val="00A23750"/>
    <w:rsid w:val="00A839DC"/>
    <w:rsid w:val="00B23B05"/>
    <w:rsid w:val="00BE25E6"/>
    <w:rsid w:val="00BE312E"/>
    <w:rsid w:val="00D802A3"/>
    <w:rsid w:val="00DB02FC"/>
    <w:rsid w:val="00DB6736"/>
    <w:rsid w:val="00DF574C"/>
    <w:rsid w:val="00E62DBC"/>
    <w:rsid w:val="00E90393"/>
    <w:rsid w:val="00EA1943"/>
    <w:rsid w:val="00EC2D80"/>
    <w:rsid w:val="00ED0290"/>
    <w:rsid w:val="00F7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AA32"/>
  <w15:docId w15:val="{33F9AB22-0034-E440-9636-354EFC91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BE25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91F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23B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1540" w:hanging="360"/>
    </w:pPr>
    <w:rPr>
      <w:sz w:val="20"/>
      <w:szCs w:val="20"/>
    </w:rPr>
  </w:style>
  <w:style w:type="paragraph" w:styleId="ListParagraph">
    <w:name w:val="List Paragraph"/>
    <w:basedOn w:val="Normal"/>
    <w:uiPriority w:val="1"/>
    <w:qFormat/>
    <w:pPr>
      <w:spacing w:before="20"/>
      <w:ind w:left="154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E25E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91F1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50C43"/>
    <w:pPr>
      <w:tabs>
        <w:tab w:val="center" w:pos="4680"/>
        <w:tab w:val="right" w:pos="9360"/>
      </w:tabs>
    </w:pPr>
  </w:style>
  <w:style w:type="character" w:customStyle="1" w:styleId="HeaderChar">
    <w:name w:val="Header Char"/>
    <w:basedOn w:val="DefaultParagraphFont"/>
    <w:link w:val="Header"/>
    <w:uiPriority w:val="99"/>
    <w:rsid w:val="00850C43"/>
    <w:rPr>
      <w:rFonts w:ascii="Times New Roman" w:eastAsia="Times New Roman" w:hAnsi="Times New Roman" w:cs="Times New Roman"/>
    </w:rPr>
  </w:style>
  <w:style w:type="paragraph" w:styleId="Footer">
    <w:name w:val="footer"/>
    <w:basedOn w:val="Normal"/>
    <w:link w:val="FooterChar"/>
    <w:uiPriority w:val="99"/>
    <w:unhideWhenUsed/>
    <w:rsid w:val="00850C43"/>
    <w:pPr>
      <w:tabs>
        <w:tab w:val="center" w:pos="4680"/>
        <w:tab w:val="right" w:pos="9360"/>
      </w:tabs>
    </w:pPr>
  </w:style>
  <w:style w:type="character" w:customStyle="1" w:styleId="FooterChar">
    <w:name w:val="Footer Char"/>
    <w:basedOn w:val="DefaultParagraphFont"/>
    <w:link w:val="Footer"/>
    <w:uiPriority w:val="99"/>
    <w:rsid w:val="00850C43"/>
    <w:rPr>
      <w:rFonts w:ascii="Times New Roman" w:eastAsia="Times New Roman" w:hAnsi="Times New Roman" w:cs="Times New Roman"/>
    </w:rPr>
  </w:style>
  <w:style w:type="character" w:customStyle="1" w:styleId="Heading3Char">
    <w:name w:val="Heading 3 Char"/>
    <w:basedOn w:val="DefaultParagraphFont"/>
    <w:link w:val="Heading3"/>
    <w:uiPriority w:val="9"/>
    <w:rsid w:val="00B23B0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mturos@bgsu.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457</Words>
  <Characters>2605</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Abhishek Milind Dhole</cp:lastModifiedBy>
  <cp:revision>28</cp:revision>
  <dcterms:created xsi:type="dcterms:W3CDTF">2020-12-02T05:12:00Z</dcterms:created>
  <dcterms:modified xsi:type="dcterms:W3CDTF">2021-12-14T20:27:00Z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Adobe Acrobat Pro 11.0.0</vt:lpwstr>
  </property>
  <property fmtid="{D5CDD505-2E9C-101B-9397-08002B2CF9AE}" pid="4" name="LastSaved">
    <vt:filetime>2020-12-02T00:00:00Z</vt:filetime>
  </property>
</Properties>
</file>