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4F6F1" w14:textId="77777777" w:rsidR="008C5734" w:rsidRDefault="008207CE">
      <w:pPr>
        <w:spacing w:after="378"/>
        <w:ind w:left="3599"/>
      </w:pPr>
      <w:r>
        <w:rPr>
          <w:noProof/>
        </w:rPr>
        <w:drawing>
          <wp:inline distT="0" distB="0" distL="0" distR="0" wp14:anchorId="23EEF84C" wp14:editId="21B838AE">
            <wp:extent cx="2000250" cy="762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778" cy="76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26C78" w14:textId="2C40DCE5" w:rsidR="008C5734" w:rsidRPr="00681DEF" w:rsidRDefault="00D41890">
      <w:pPr>
        <w:spacing w:after="297"/>
        <w:rPr>
          <w:rFonts w:asciiTheme="minorHAnsi" w:eastAsia="Arial" w:hAnsiTheme="minorHAnsi" w:cstheme="minorHAnsi"/>
          <w:b/>
          <w:sz w:val="24"/>
          <w:szCs w:val="24"/>
        </w:rPr>
      </w:pPr>
      <w:r w:rsidRPr="00681DEF">
        <w:rPr>
          <w:rFonts w:asciiTheme="minorHAnsi" w:eastAsia="Arial" w:hAnsiTheme="minorHAnsi" w:cstheme="minorHAnsi"/>
          <w:b/>
          <w:sz w:val="24"/>
          <w:szCs w:val="24"/>
        </w:rPr>
        <w:t>October</w:t>
      </w:r>
      <w:r w:rsidR="00170B29"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681DEF">
        <w:rPr>
          <w:rFonts w:asciiTheme="minorHAnsi" w:eastAsia="Arial" w:hAnsiTheme="minorHAnsi" w:cstheme="minorHAnsi"/>
          <w:b/>
          <w:sz w:val="24"/>
          <w:szCs w:val="24"/>
        </w:rPr>
        <w:t>21,</w:t>
      </w:r>
      <w:r w:rsidR="00EB2C2B"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 2021 – 10:00</w:t>
      </w:r>
      <w:r w:rsidR="003B19F8"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207CE"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A.M. </w:t>
      </w:r>
      <w:r w:rsidR="00625FC4"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 Zoom Meeting – Hosted by</w:t>
      </w:r>
      <w:r w:rsidR="009F777A"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 Dana</w:t>
      </w:r>
      <w:r w:rsidR="00170B29"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, </w:t>
      </w:r>
      <w:r w:rsidR="00625FC4" w:rsidRPr="00681DEF">
        <w:rPr>
          <w:rFonts w:asciiTheme="minorHAnsi" w:eastAsia="Arial" w:hAnsiTheme="minorHAnsi" w:cstheme="minorHAnsi"/>
          <w:b/>
          <w:sz w:val="24"/>
          <w:szCs w:val="24"/>
        </w:rPr>
        <w:t>Sandie</w:t>
      </w:r>
      <w:r w:rsidR="00170B29" w:rsidRPr="00681DEF">
        <w:rPr>
          <w:rFonts w:asciiTheme="minorHAnsi" w:eastAsia="Arial" w:hAnsiTheme="minorHAnsi" w:cstheme="minorHAnsi"/>
          <w:b/>
          <w:sz w:val="24"/>
          <w:szCs w:val="24"/>
        </w:rPr>
        <w:t>, and Gretchen</w:t>
      </w:r>
    </w:p>
    <w:p w14:paraId="7B0401EA" w14:textId="1E265B0A" w:rsidR="00681DEF" w:rsidRPr="00681DEF" w:rsidRDefault="00681DEF" w:rsidP="00681DEF">
      <w:pPr>
        <w:spacing w:after="297"/>
        <w:rPr>
          <w:rFonts w:asciiTheme="minorHAnsi" w:eastAsia="Arial" w:hAnsiTheme="minorHAnsi" w:cstheme="minorHAnsi"/>
          <w:b/>
          <w:sz w:val="24"/>
          <w:szCs w:val="24"/>
        </w:rPr>
      </w:pPr>
      <w:r w:rsidRPr="00681DEF">
        <w:rPr>
          <w:rFonts w:asciiTheme="minorHAnsi" w:eastAsia="Arial" w:hAnsiTheme="minorHAnsi" w:cstheme="minorHAnsi"/>
          <w:b/>
          <w:sz w:val="24"/>
          <w:szCs w:val="24"/>
        </w:rPr>
        <w:t>Attendees:  Dana Watson, Sandy Smetzer. Gretchen Avery, Danielle</w:t>
      </w:r>
      <w:r w:rsidR="00855D9A">
        <w:rPr>
          <w:rFonts w:asciiTheme="minorHAnsi" w:eastAsia="Arial" w:hAnsiTheme="minorHAnsi" w:cstheme="minorHAnsi"/>
          <w:b/>
          <w:sz w:val="24"/>
          <w:szCs w:val="24"/>
        </w:rPr>
        <w:t xml:space="preserve"> Burkin, Deb Lucio, Nestor Rave</w:t>
      </w:r>
      <w:bookmarkStart w:id="0" w:name="_GoBack"/>
      <w:bookmarkEnd w:id="0"/>
      <w:r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63CA7507" w14:textId="77777777" w:rsidR="00681DEF" w:rsidRPr="00681DEF" w:rsidRDefault="00681DEF" w:rsidP="00681DEF">
      <w:pPr>
        <w:spacing w:after="297"/>
        <w:rPr>
          <w:rFonts w:asciiTheme="minorHAnsi" w:hAnsiTheme="minorHAnsi" w:cstheme="minorHAnsi"/>
          <w:sz w:val="24"/>
          <w:szCs w:val="24"/>
        </w:rPr>
      </w:pPr>
      <w:proofErr w:type="gramStart"/>
      <w:r w:rsidRPr="00681DEF">
        <w:rPr>
          <w:rFonts w:asciiTheme="minorHAnsi" w:eastAsia="Arial" w:hAnsiTheme="minorHAnsi" w:cstheme="minorHAnsi"/>
          <w:b/>
          <w:sz w:val="24"/>
          <w:szCs w:val="24"/>
        </w:rPr>
        <w:t>Excused :</w:t>
      </w:r>
      <w:proofErr w:type="gramEnd"/>
      <w:r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 Deb Huff, Deb Carden, Deb Lowery</w:t>
      </w:r>
    </w:p>
    <w:p w14:paraId="4F670DD0" w14:textId="77777777" w:rsidR="00681DEF" w:rsidRPr="00681DEF" w:rsidRDefault="00681DEF">
      <w:pPr>
        <w:spacing w:after="297"/>
        <w:rPr>
          <w:rFonts w:asciiTheme="minorHAnsi" w:hAnsiTheme="minorHAnsi" w:cstheme="minorHAnsi"/>
          <w:sz w:val="24"/>
          <w:szCs w:val="24"/>
        </w:rPr>
      </w:pPr>
    </w:p>
    <w:p w14:paraId="101501AB" w14:textId="77777777" w:rsidR="00D41890" w:rsidRPr="00681DEF" w:rsidRDefault="008207CE" w:rsidP="000B650E">
      <w:pPr>
        <w:spacing w:after="170"/>
        <w:rPr>
          <w:rFonts w:asciiTheme="minorHAnsi" w:eastAsia="Arial" w:hAnsiTheme="minorHAnsi" w:cstheme="minorHAnsi"/>
          <w:b/>
          <w:sz w:val="24"/>
          <w:szCs w:val="24"/>
        </w:rPr>
      </w:pPr>
      <w:r w:rsidRPr="00681DEF">
        <w:rPr>
          <w:rFonts w:asciiTheme="minorHAnsi" w:eastAsia="Arial" w:hAnsiTheme="minorHAnsi" w:cstheme="minorHAnsi"/>
          <w:b/>
          <w:sz w:val="24"/>
          <w:szCs w:val="24"/>
          <w:u w:val="single" w:color="000000"/>
        </w:rPr>
        <w:t>AGENDA</w:t>
      </w:r>
      <w:r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29D6A133" w14:textId="77777777" w:rsidR="00D41890" w:rsidRPr="00681DEF" w:rsidRDefault="00D41890" w:rsidP="00D418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681DEF">
        <w:rPr>
          <w:rStyle w:val="normaltextrun"/>
          <w:rFonts w:asciiTheme="minorHAnsi" w:hAnsiTheme="minorHAnsi" w:cstheme="minorHAnsi"/>
          <w:color w:val="000000"/>
        </w:rPr>
        <w:t>10:00-10:10 AM – Call to Order</w:t>
      </w:r>
      <w:r w:rsidRPr="00681DEF">
        <w:rPr>
          <w:rStyle w:val="eop"/>
          <w:rFonts w:asciiTheme="minorHAnsi" w:hAnsiTheme="minorHAnsi" w:cstheme="minorHAnsi"/>
          <w:color w:val="000000"/>
        </w:rPr>
        <w:t> </w:t>
      </w:r>
    </w:p>
    <w:p w14:paraId="29F2E0EB" w14:textId="77777777" w:rsidR="00D41890" w:rsidRPr="00681DEF" w:rsidRDefault="00D41890" w:rsidP="00D418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681DEF">
        <w:rPr>
          <w:rStyle w:val="normaltextrun"/>
          <w:rFonts w:asciiTheme="minorHAnsi" w:hAnsiTheme="minorHAnsi" w:cstheme="minorHAnsi"/>
          <w:color w:val="000000"/>
        </w:rPr>
        <w:t>10:10-10:30 AM – Welcome HR Guest speakers Konnie Nicholson and Tonya Swantek on Open Enrollment</w:t>
      </w:r>
      <w:r w:rsidRPr="00681DEF">
        <w:rPr>
          <w:rStyle w:val="eop"/>
          <w:rFonts w:asciiTheme="minorHAnsi" w:hAnsiTheme="minorHAnsi" w:cstheme="minorHAnsi"/>
          <w:color w:val="000000"/>
        </w:rPr>
        <w:t> </w:t>
      </w:r>
    </w:p>
    <w:p w14:paraId="137C075B" w14:textId="1C54C3C3" w:rsidR="00AE2720" w:rsidRPr="00681DEF" w:rsidRDefault="00AE2720" w:rsidP="00AE27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 xml:space="preserve">No changes in plans at all – coverage stays the same.  Colonoscopy can </w:t>
      </w:r>
      <w:r w:rsidR="00D87049" w:rsidRPr="00681DEF">
        <w:rPr>
          <w:rStyle w:val="eop"/>
          <w:rFonts w:asciiTheme="minorHAnsi" w:hAnsiTheme="minorHAnsi" w:cstheme="minorHAnsi"/>
          <w:color w:val="000000"/>
        </w:rPr>
        <w:t xml:space="preserve">now </w:t>
      </w:r>
      <w:r w:rsidRPr="00681DEF">
        <w:rPr>
          <w:rStyle w:val="eop"/>
          <w:rFonts w:asciiTheme="minorHAnsi" w:hAnsiTheme="minorHAnsi" w:cstheme="minorHAnsi"/>
          <w:color w:val="000000"/>
        </w:rPr>
        <w:t xml:space="preserve">happen at 45 years old. </w:t>
      </w:r>
    </w:p>
    <w:p w14:paraId="18DCAFE2" w14:textId="7D4FBFA1" w:rsidR="00AE2720" w:rsidRPr="00681DEF" w:rsidRDefault="00AE2720" w:rsidP="00AE27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 xml:space="preserve">Plan A </w:t>
      </w:r>
      <w:r w:rsidR="00D87049" w:rsidRPr="00681DEF">
        <w:rPr>
          <w:rStyle w:val="eop"/>
          <w:rFonts w:asciiTheme="minorHAnsi" w:hAnsiTheme="minorHAnsi" w:cstheme="minorHAnsi"/>
          <w:color w:val="000000"/>
        </w:rPr>
        <w:t xml:space="preserve">increase </w:t>
      </w:r>
      <w:r w:rsidRPr="00681DEF">
        <w:rPr>
          <w:rStyle w:val="eop"/>
          <w:rFonts w:asciiTheme="minorHAnsi" w:hAnsiTheme="minorHAnsi" w:cstheme="minorHAnsi"/>
          <w:color w:val="000000"/>
        </w:rPr>
        <w:t xml:space="preserve">~3%, Plan B </w:t>
      </w:r>
      <w:r w:rsidR="00D87049" w:rsidRPr="00681DEF">
        <w:rPr>
          <w:rStyle w:val="eop"/>
          <w:rFonts w:asciiTheme="minorHAnsi" w:hAnsiTheme="minorHAnsi" w:cstheme="minorHAnsi"/>
          <w:color w:val="000000"/>
        </w:rPr>
        <w:t>cost decrease</w:t>
      </w:r>
      <w:r w:rsidRPr="00681DEF">
        <w:rPr>
          <w:rStyle w:val="eop"/>
          <w:rFonts w:asciiTheme="minorHAnsi" w:hAnsiTheme="minorHAnsi" w:cstheme="minorHAnsi"/>
          <w:color w:val="000000"/>
        </w:rPr>
        <w:t xml:space="preserve"> ~7%</w:t>
      </w:r>
    </w:p>
    <w:p w14:paraId="55370748" w14:textId="5505891A" w:rsidR="00AE2720" w:rsidRPr="00681DEF" w:rsidRDefault="00AE2720" w:rsidP="00AE27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>Even if no changes</w:t>
      </w:r>
      <w:r w:rsidR="00D87049" w:rsidRPr="00681DEF">
        <w:rPr>
          <w:rStyle w:val="eop"/>
          <w:rFonts w:asciiTheme="minorHAnsi" w:hAnsiTheme="minorHAnsi" w:cstheme="minorHAnsi"/>
          <w:color w:val="000000"/>
        </w:rPr>
        <w:t xml:space="preserve"> to insurance coverage</w:t>
      </w:r>
      <w:r w:rsidRPr="00681DEF">
        <w:rPr>
          <w:rStyle w:val="eop"/>
          <w:rFonts w:asciiTheme="minorHAnsi" w:hAnsiTheme="minorHAnsi" w:cstheme="minorHAnsi"/>
          <w:color w:val="000000"/>
        </w:rPr>
        <w:t xml:space="preserve">, </w:t>
      </w:r>
      <w:r w:rsidR="00F1385E" w:rsidRPr="00681DEF">
        <w:rPr>
          <w:rStyle w:val="eop"/>
          <w:rFonts w:asciiTheme="minorHAnsi" w:hAnsiTheme="minorHAnsi" w:cstheme="minorHAnsi"/>
          <w:color w:val="000000"/>
        </w:rPr>
        <w:t>If you want to h</w:t>
      </w:r>
      <w:r w:rsidRPr="00681DEF">
        <w:rPr>
          <w:rStyle w:val="eop"/>
          <w:rFonts w:asciiTheme="minorHAnsi" w:hAnsiTheme="minorHAnsi" w:cstheme="minorHAnsi"/>
          <w:color w:val="000000"/>
        </w:rPr>
        <w:t>ave spouse on</w:t>
      </w:r>
      <w:r w:rsidR="00F1385E" w:rsidRPr="00681DEF">
        <w:rPr>
          <w:rStyle w:val="eop"/>
          <w:rFonts w:asciiTheme="minorHAnsi" w:hAnsiTheme="minorHAnsi" w:cstheme="minorHAnsi"/>
          <w:color w:val="000000"/>
        </w:rPr>
        <w:t xml:space="preserve"> </w:t>
      </w:r>
      <w:proofErr w:type="spellStart"/>
      <w:r w:rsidR="00F1385E" w:rsidRPr="00681DEF">
        <w:rPr>
          <w:rStyle w:val="eop"/>
          <w:rFonts w:asciiTheme="minorHAnsi" w:hAnsiTheme="minorHAnsi" w:cstheme="minorHAnsi"/>
          <w:color w:val="000000"/>
        </w:rPr>
        <w:t>bGSU</w:t>
      </w:r>
      <w:proofErr w:type="spellEnd"/>
      <w:r w:rsidRPr="00681DEF">
        <w:rPr>
          <w:rStyle w:val="eop"/>
          <w:rFonts w:asciiTheme="minorHAnsi" w:hAnsiTheme="minorHAnsi" w:cstheme="minorHAnsi"/>
          <w:color w:val="000000"/>
        </w:rPr>
        <w:t xml:space="preserve"> insurance - renew spousal form </w:t>
      </w:r>
      <w:r w:rsidR="00F1385E" w:rsidRPr="00681DEF">
        <w:rPr>
          <w:rStyle w:val="eop"/>
          <w:rFonts w:asciiTheme="minorHAnsi" w:hAnsiTheme="minorHAnsi" w:cstheme="minorHAnsi"/>
          <w:color w:val="000000"/>
        </w:rPr>
        <w:t xml:space="preserve">must be completed </w:t>
      </w:r>
      <w:r w:rsidRPr="00681DEF">
        <w:rPr>
          <w:rStyle w:val="eop"/>
          <w:rFonts w:asciiTheme="minorHAnsi" w:hAnsiTheme="minorHAnsi" w:cstheme="minorHAnsi"/>
          <w:color w:val="000000"/>
        </w:rPr>
        <w:t xml:space="preserve">every year, FSA or HSA – must reenroll </w:t>
      </w:r>
      <w:r w:rsidR="00E055AD" w:rsidRPr="00681DEF">
        <w:rPr>
          <w:rStyle w:val="eop"/>
          <w:rFonts w:asciiTheme="minorHAnsi" w:hAnsiTheme="minorHAnsi" w:cstheme="minorHAnsi"/>
          <w:color w:val="000000"/>
        </w:rPr>
        <w:t xml:space="preserve">with </w:t>
      </w:r>
      <w:r w:rsidRPr="00681DEF">
        <w:rPr>
          <w:rStyle w:val="eop"/>
          <w:rFonts w:asciiTheme="minorHAnsi" w:hAnsiTheme="minorHAnsi" w:cstheme="minorHAnsi"/>
          <w:color w:val="000000"/>
        </w:rPr>
        <w:t>those every year (IRS rule), Life Insurance beneficiary update/review, check HR website for details &amp; summary of benefits, Open enrollment starts Nov 1</w:t>
      </w:r>
      <w:r w:rsidRPr="00681DEF">
        <w:rPr>
          <w:rStyle w:val="eop"/>
          <w:rFonts w:asciiTheme="minorHAnsi" w:hAnsiTheme="minorHAnsi" w:cstheme="minorHAnsi"/>
          <w:color w:val="000000"/>
          <w:vertAlign w:val="superscript"/>
        </w:rPr>
        <w:t>st</w:t>
      </w:r>
      <w:r w:rsidRPr="00681DEF">
        <w:rPr>
          <w:rStyle w:val="eop"/>
          <w:rFonts w:asciiTheme="minorHAnsi" w:hAnsiTheme="minorHAnsi" w:cstheme="minorHAnsi"/>
          <w:color w:val="000000"/>
        </w:rPr>
        <w:t xml:space="preserve"> to Nov. 19</w:t>
      </w:r>
      <w:r w:rsidRPr="00681DEF">
        <w:rPr>
          <w:rStyle w:val="eop"/>
          <w:rFonts w:asciiTheme="minorHAnsi" w:hAnsiTheme="minorHAnsi" w:cstheme="minorHAnsi"/>
          <w:color w:val="000000"/>
          <w:vertAlign w:val="superscript"/>
        </w:rPr>
        <w:t>th</w:t>
      </w:r>
      <w:r w:rsidRPr="00681DEF">
        <w:rPr>
          <w:rStyle w:val="eop"/>
          <w:rFonts w:asciiTheme="minorHAnsi" w:hAnsiTheme="minorHAnsi" w:cstheme="minorHAnsi"/>
          <w:color w:val="000000"/>
        </w:rPr>
        <w:t xml:space="preserve"> at 5pm (hard deadline), supplemental insurance forms have to go through HR first</w:t>
      </w:r>
    </w:p>
    <w:p w14:paraId="50697B12" w14:textId="101EFE3F" w:rsidR="00681DEF" w:rsidRPr="00681DEF" w:rsidRDefault="00681DEF" w:rsidP="00AE27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 xml:space="preserve">If questions regarding FMLA or retirement, email Tonya directly. </w:t>
      </w:r>
    </w:p>
    <w:p w14:paraId="100C712F" w14:textId="3ABA06BF" w:rsidR="00681DEF" w:rsidRPr="00681DEF" w:rsidRDefault="00681DEF" w:rsidP="00AE27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 xml:space="preserve">Spousal rule – if spouse is employed outside of BGSU and employer offers 70% or higher, </w:t>
      </w:r>
      <w:proofErr w:type="gramStart"/>
      <w:r w:rsidRPr="00681DEF">
        <w:rPr>
          <w:rStyle w:val="eop"/>
          <w:rFonts w:asciiTheme="minorHAnsi" w:hAnsiTheme="minorHAnsi" w:cstheme="minorHAnsi"/>
          <w:color w:val="000000"/>
        </w:rPr>
        <w:t>have to</w:t>
      </w:r>
      <w:proofErr w:type="gramEnd"/>
      <w:r w:rsidRPr="00681DEF">
        <w:rPr>
          <w:rStyle w:val="eop"/>
          <w:rFonts w:asciiTheme="minorHAnsi" w:hAnsiTheme="minorHAnsi" w:cstheme="minorHAnsi"/>
          <w:color w:val="000000"/>
        </w:rPr>
        <w:t xml:space="preserve"> use that plan.</w:t>
      </w:r>
    </w:p>
    <w:p w14:paraId="0DA1A462" w14:textId="2A6CD555" w:rsidR="00681DEF" w:rsidRPr="00681DEF" w:rsidRDefault="00681DEF" w:rsidP="00AE27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 xml:space="preserve">Email </w:t>
      </w:r>
      <w:hyperlink r:id="rId9" w:history="1">
        <w:r w:rsidRPr="00681DEF">
          <w:rPr>
            <w:rStyle w:val="Hyperlink"/>
            <w:rFonts w:asciiTheme="minorHAnsi" w:hAnsiTheme="minorHAnsi" w:cstheme="minorHAnsi"/>
          </w:rPr>
          <w:t>benefits@bgsu.edu</w:t>
        </w:r>
      </w:hyperlink>
      <w:r w:rsidRPr="00681DEF">
        <w:rPr>
          <w:rStyle w:val="eop"/>
          <w:rFonts w:asciiTheme="minorHAnsi" w:hAnsiTheme="minorHAnsi" w:cstheme="minorHAnsi"/>
          <w:color w:val="000000"/>
        </w:rPr>
        <w:t xml:space="preserve"> for any questions. </w:t>
      </w:r>
    </w:p>
    <w:p w14:paraId="77054845" w14:textId="77777777" w:rsidR="00AE2720" w:rsidRPr="00681DEF" w:rsidRDefault="00AE2720" w:rsidP="00D41890">
      <w:pPr>
        <w:pStyle w:val="paragraph"/>
        <w:spacing w:before="0" w:beforeAutospacing="0" w:after="0" w:afterAutospacing="0"/>
        <w:ind w:firstLine="504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78B583CF" w14:textId="2F3F92E8" w:rsidR="00AE2720" w:rsidRPr="00681DEF" w:rsidRDefault="001D0E76" w:rsidP="00D41890">
      <w:pPr>
        <w:pStyle w:val="paragraph"/>
        <w:spacing w:before="0" w:beforeAutospacing="0" w:after="0" w:afterAutospacing="0"/>
        <w:ind w:firstLine="504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 xml:space="preserve">Questions </w:t>
      </w:r>
    </w:p>
    <w:p w14:paraId="095D7E5F" w14:textId="566AE8E3" w:rsidR="00AE2720" w:rsidRPr="00681DEF" w:rsidRDefault="001D0E76" w:rsidP="001D0E7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>Any progress on Red Circle employees? – No progress</w:t>
      </w:r>
      <w:r w:rsidR="00E055AD" w:rsidRPr="00681DEF">
        <w:rPr>
          <w:rStyle w:val="eop"/>
          <w:rFonts w:asciiTheme="minorHAnsi" w:hAnsiTheme="minorHAnsi" w:cstheme="minorHAnsi"/>
          <w:color w:val="000000"/>
        </w:rPr>
        <w:t xml:space="preserve">.  </w:t>
      </w:r>
      <w:r w:rsidRPr="00681DEF">
        <w:rPr>
          <w:rStyle w:val="eop"/>
          <w:rFonts w:asciiTheme="minorHAnsi" w:hAnsiTheme="minorHAnsi" w:cstheme="minorHAnsi"/>
          <w:color w:val="000000"/>
        </w:rPr>
        <w:t xml:space="preserve">Will ask HR again </w:t>
      </w:r>
      <w:r w:rsidR="00FE4C16" w:rsidRPr="00681DEF">
        <w:rPr>
          <w:rStyle w:val="eop"/>
          <w:rFonts w:asciiTheme="minorHAnsi" w:hAnsiTheme="minorHAnsi" w:cstheme="minorHAnsi"/>
          <w:color w:val="000000"/>
        </w:rPr>
        <w:t>(</w:t>
      </w:r>
      <w:r w:rsidRPr="00681DEF">
        <w:rPr>
          <w:rStyle w:val="eop"/>
          <w:rFonts w:asciiTheme="minorHAnsi" w:hAnsiTheme="minorHAnsi" w:cstheme="minorHAnsi"/>
          <w:color w:val="000000"/>
        </w:rPr>
        <w:t xml:space="preserve">asked by Mary </w:t>
      </w:r>
      <w:r w:rsidR="00681DEF" w:rsidRPr="00681DEF">
        <w:rPr>
          <w:rStyle w:val="eop"/>
          <w:rFonts w:asciiTheme="minorHAnsi" w:hAnsiTheme="minorHAnsi" w:cstheme="minorHAnsi"/>
          <w:color w:val="000000"/>
        </w:rPr>
        <w:t>Toth) Not</w:t>
      </w:r>
      <w:r w:rsidRPr="00681DEF">
        <w:rPr>
          <w:rStyle w:val="eop"/>
          <w:rFonts w:asciiTheme="minorHAnsi" w:hAnsiTheme="minorHAnsi" w:cstheme="minorHAnsi"/>
          <w:color w:val="000000"/>
        </w:rPr>
        <w:t xml:space="preserve"> feeling appreciated when Red Circle don’t get above pay grade, but Administrative staff do.  Is this specific to BGSU?  ORC have anything to do with it? – Should Salary Comp bring it up?</w:t>
      </w:r>
      <w:r w:rsidR="00AF6B1F" w:rsidRPr="00681DEF">
        <w:rPr>
          <w:rStyle w:val="eop"/>
          <w:rFonts w:asciiTheme="minorHAnsi" w:hAnsiTheme="minorHAnsi" w:cstheme="minorHAnsi"/>
          <w:color w:val="000000"/>
        </w:rPr>
        <w:t xml:space="preserve"> – Can we get an updated list of who is red circled?  Or at least </w:t>
      </w:r>
      <w:proofErr w:type="gramStart"/>
      <w:r w:rsidR="00AF6B1F" w:rsidRPr="00681DEF">
        <w:rPr>
          <w:rStyle w:val="eop"/>
          <w:rFonts w:asciiTheme="minorHAnsi" w:hAnsiTheme="minorHAnsi" w:cstheme="minorHAnsi"/>
          <w:color w:val="000000"/>
        </w:rPr>
        <w:t>a number of</w:t>
      </w:r>
      <w:proofErr w:type="gramEnd"/>
      <w:r w:rsidR="00AF6B1F" w:rsidRPr="00681DEF">
        <w:rPr>
          <w:rStyle w:val="eop"/>
          <w:rFonts w:asciiTheme="minorHAnsi" w:hAnsiTheme="minorHAnsi" w:cstheme="minorHAnsi"/>
          <w:color w:val="000000"/>
        </w:rPr>
        <w:t xml:space="preserve"> how many?</w:t>
      </w:r>
    </w:p>
    <w:p w14:paraId="35913635" w14:textId="29F8A891" w:rsidR="001D0E76" w:rsidRPr="00681DEF" w:rsidRDefault="001D0E76" w:rsidP="001D0E7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>When are we getting a new retention list?</w:t>
      </w:r>
      <w:r w:rsidR="00AF6B1F" w:rsidRPr="00681DEF">
        <w:rPr>
          <w:rStyle w:val="eop"/>
          <w:rFonts w:asciiTheme="minorHAnsi" w:hAnsiTheme="minorHAnsi" w:cstheme="minorHAnsi"/>
          <w:color w:val="000000"/>
        </w:rPr>
        <w:t xml:space="preserve">  </w:t>
      </w:r>
      <w:r w:rsidR="00FE4C16" w:rsidRPr="00681DEF">
        <w:rPr>
          <w:rStyle w:val="eop"/>
          <w:rFonts w:asciiTheme="minorHAnsi" w:hAnsiTheme="minorHAnsi" w:cstheme="minorHAnsi"/>
          <w:color w:val="000000"/>
        </w:rPr>
        <w:t>Multiple</w:t>
      </w:r>
      <w:r w:rsidR="00AF6B1F" w:rsidRPr="00681DEF">
        <w:rPr>
          <w:rStyle w:val="eop"/>
          <w:rFonts w:asciiTheme="minorHAnsi" w:hAnsiTheme="minorHAnsi" w:cstheme="minorHAnsi"/>
          <w:color w:val="000000"/>
        </w:rPr>
        <w:t xml:space="preserve"> months of asking.  People are getting restless/upset.</w:t>
      </w:r>
      <w:r w:rsidR="008B0372" w:rsidRPr="00681DEF">
        <w:rPr>
          <w:rStyle w:val="eop"/>
          <w:rFonts w:asciiTheme="minorHAnsi" w:hAnsiTheme="minorHAnsi" w:cstheme="minorHAnsi"/>
          <w:color w:val="000000"/>
        </w:rPr>
        <w:t xml:space="preserve">  This is a high priority with people.  Makes a difference for people who are undergoing an audit.  Looking at a new position (Stay or leave BGSU?)</w:t>
      </w:r>
      <w:r w:rsidR="00AF6B1F" w:rsidRPr="00681DEF">
        <w:rPr>
          <w:rStyle w:val="eop"/>
          <w:rFonts w:asciiTheme="minorHAnsi" w:hAnsiTheme="minorHAnsi" w:cstheme="minorHAnsi"/>
          <w:color w:val="000000"/>
        </w:rPr>
        <w:t xml:space="preserve">  </w:t>
      </w:r>
    </w:p>
    <w:p w14:paraId="3BEA56E0" w14:textId="39C64297" w:rsidR="001D0E76" w:rsidRPr="00681DEF" w:rsidRDefault="009D550A" w:rsidP="001D0E7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>Ask President to meet with red circle employees?</w:t>
      </w:r>
    </w:p>
    <w:p w14:paraId="05F580B0" w14:textId="7338444E" w:rsidR="009D550A" w:rsidRPr="00681DEF" w:rsidRDefault="008B0372" w:rsidP="001D0E7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 xml:space="preserve">Want to know our morale – We aren’t getting answers – what can we tell people other than we are working on it?  People are frustrated for lack of communication.  Re: red circle, retention schedule, pay scale research.  Ex: We had 50 CS on our meeting and they are upset there is no concrete progress or communication from above.  </w:t>
      </w:r>
    </w:p>
    <w:p w14:paraId="0C37D2B8" w14:textId="668EA504" w:rsidR="00713427" w:rsidRPr="00681DEF" w:rsidRDefault="00D41890" w:rsidP="00D41890">
      <w:pPr>
        <w:pStyle w:val="paragraph"/>
        <w:spacing w:before="0" w:beforeAutospacing="0" w:after="0" w:afterAutospacing="0"/>
        <w:ind w:firstLine="5040"/>
        <w:textAlignment w:val="baseline"/>
        <w:rPr>
          <w:rFonts w:asciiTheme="minorHAnsi" w:hAnsiTheme="minorHAnsi" w:cstheme="minorHAnsi"/>
          <w:color w:val="000000"/>
        </w:rPr>
      </w:pPr>
      <w:r w:rsidRPr="00681DEF">
        <w:rPr>
          <w:rStyle w:val="eop"/>
          <w:rFonts w:asciiTheme="minorHAnsi" w:hAnsiTheme="minorHAnsi" w:cstheme="minorHAnsi"/>
          <w:color w:val="000000"/>
        </w:rPr>
        <w:t> </w:t>
      </w:r>
    </w:p>
    <w:p w14:paraId="549B8514" w14:textId="77777777" w:rsidR="008C5734" w:rsidRPr="00681DEF" w:rsidRDefault="008207CE">
      <w:pPr>
        <w:spacing w:after="12" w:line="249" w:lineRule="auto"/>
        <w:ind w:left="-1" w:hanging="1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>R</w:t>
      </w:r>
      <w:r w:rsidR="006C2287" w:rsidRPr="00681DEF">
        <w:rPr>
          <w:rFonts w:asciiTheme="minorHAnsi" w:eastAsia="Arial" w:hAnsiTheme="minorHAnsi" w:cstheme="minorHAnsi"/>
          <w:sz w:val="24"/>
          <w:szCs w:val="24"/>
        </w:rPr>
        <w:t>eports</w:t>
      </w:r>
    </w:p>
    <w:p w14:paraId="6D4D3EDB" w14:textId="12541E52" w:rsidR="008C5734" w:rsidRPr="00681DEF" w:rsidRDefault="00CF319E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 xml:space="preserve">Secretary Report </w:t>
      </w:r>
      <w:r w:rsidR="00A121D8" w:rsidRPr="00681DEF">
        <w:rPr>
          <w:rFonts w:asciiTheme="minorHAnsi" w:eastAsia="Arial" w:hAnsiTheme="minorHAnsi" w:cstheme="minorHAnsi"/>
          <w:sz w:val="24"/>
          <w:szCs w:val="24"/>
        </w:rPr>
        <w:t>–</w:t>
      </w:r>
      <w:r w:rsidRPr="00681DE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161D9" w:rsidRPr="00681DEF">
        <w:rPr>
          <w:rFonts w:asciiTheme="minorHAnsi" w:eastAsia="Arial" w:hAnsiTheme="minorHAnsi" w:cstheme="minorHAnsi"/>
          <w:sz w:val="24"/>
          <w:szCs w:val="24"/>
        </w:rPr>
        <w:t>Danielle Burkin</w:t>
      </w:r>
      <w:r w:rsidR="00F31B06" w:rsidRPr="00681DEF">
        <w:rPr>
          <w:rFonts w:asciiTheme="minorHAnsi" w:eastAsia="Arial" w:hAnsiTheme="minorHAnsi" w:cstheme="minorHAnsi"/>
          <w:sz w:val="24"/>
          <w:szCs w:val="24"/>
        </w:rPr>
        <w:t xml:space="preserve"> – minutes approved</w:t>
      </w:r>
    </w:p>
    <w:p w14:paraId="47715BA8" w14:textId="672DF9E7" w:rsidR="008C5734" w:rsidRPr="00681DEF" w:rsidRDefault="00932A3B" w:rsidP="00932A3B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 xml:space="preserve">Treasurer Report </w:t>
      </w:r>
      <w:r w:rsidRPr="00681DEF">
        <w:rPr>
          <w:rFonts w:asciiTheme="minorHAnsi" w:hAnsiTheme="minorHAnsi" w:cstheme="minorHAnsi"/>
          <w:sz w:val="24"/>
          <w:szCs w:val="24"/>
        </w:rPr>
        <w:t>–</w:t>
      </w:r>
      <w:r w:rsidRPr="00681DE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207CE" w:rsidRPr="00681DEF">
        <w:rPr>
          <w:rFonts w:asciiTheme="minorHAnsi" w:eastAsia="Arial" w:hAnsiTheme="minorHAnsi" w:cstheme="minorHAnsi"/>
          <w:sz w:val="24"/>
          <w:szCs w:val="24"/>
        </w:rPr>
        <w:t>Deb Lucio</w:t>
      </w:r>
      <w:r w:rsidR="00F31B06" w:rsidRPr="00681DEF">
        <w:rPr>
          <w:rFonts w:asciiTheme="minorHAnsi" w:eastAsia="Arial" w:hAnsiTheme="minorHAnsi" w:cstheme="minorHAnsi"/>
          <w:sz w:val="24"/>
          <w:szCs w:val="24"/>
        </w:rPr>
        <w:t xml:space="preserve"> – no changes, in or out</w:t>
      </w:r>
    </w:p>
    <w:p w14:paraId="62D61EDC" w14:textId="314F00A3" w:rsidR="008C5734" w:rsidRPr="00681DEF" w:rsidRDefault="008207CE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 xml:space="preserve">Administrative Staff Report </w:t>
      </w:r>
      <w:r w:rsidR="00A121D8" w:rsidRPr="00681DEF">
        <w:rPr>
          <w:rFonts w:asciiTheme="minorHAnsi" w:eastAsia="Arial" w:hAnsiTheme="minorHAnsi" w:cstheme="minorHAnsi"/>
          <w:sz w:val="24"/>
          <w:szCs w:val="24"/>
        </w:rPr>
        <w:t>–</w:t>
      </w:r>
      <w:r w:rsidR="008C131E" w:rsidRPr="00681DE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31B06" w:rsidRPr="00681DEF">
        <w:rPr>
          <w:rFonts w:asciiTheme="minorHAnsi" w:eastAsia="Arial" w:hAnsiTheme="minorHAnsi" w:cstheme="minorHAnsi"/>
          <w:sz w:val="24"/>
          <w:szCs w:val="24"/>
        </w:rPr>
        <w:t>Jordan is new rep.  Sandy attends their meetings on our behalf</w:t>
      </w:r>
    </w:p>
    <w:p w14:paraId="4B6ACE2A" w14:textId="77777777" w:rsidR="008C5734" w:rsidRPr="00681DEF" w:rsidRDefault="008207CE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 xml:space="preserve">Retirees report </w:t>
      </w:r>
      <w:r w:rsidR="00A121D8" w:rsidRPr="00681DEF">
        <w:rPr>
          <w:rFonts w:asciiTheme="minorHAnsi" w:eastAsia="Arial" w:hAnsiTheme="minorHAnsi" w:cstheme="minorHAnsi"/>
          <w:sz w:val="24"/>
          <w:szCs w:val="24"/>
        </w:rPr>
        <w:t>–</w:t>
      </w:r>
      <w:r w:rsidRPr="00681DEF">
        <w:rPr>
          <w:rFonts w:asciiTheme="minorHAnsi" w:eastAsia="Arial" w:hAnsiTheme="minorHAnsi" w:cstheme="minorHAnsi"/>
          <w:sz w:val="24"/>
          <w:szCs w:val="24"/>
        </w:rPr>
        <w:t xml:space="preserve"> Pat</w:t>
      </w:r>
      <w:r w:rsidR="00A121D8" w:rsidRPr="00681DEF">
        <w:rPr>
          <w:rFonts w:asciiTheme="minorHAnsi" w:eastAsia="Arial" w:hAnsiTheme="minorHAnsi" w:cstheme="minorHAnsi"/>
          <w:sz w:val="24"/>
          <w:szCs w:val="24"/>
        </w:rPr>
        <w:t xml:space="preserve"> Wilhelm</w:t>
      </w:r>
    </w:p>
    <w:p w14:paraId="5B73FED8" w14:textId="3C3E2D89" w:rsidR="00EE4DBE" w:rsidRPr="00681DEF" w:rsidRDefault="00932A3B" w:rsidP="00932A3B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sz w:val="24"/>
          <w:szCs w:val="24"/>
        </w:rPr>
        <w:lastRenderedPageBreak/>
        <w:t xml:space="preserve">Firelands Report – </w:t>
      </w:r>
      <w:r w:rsidR="002D5055" w:rsidRPr="00681DEF">
        <w:rPr>
          <w:rFonts w:asciiTheme="minorHAnsi" w:hAnsiTheme="minorHAnsi" w:cstheme="minorHAnsi"/>
          <w:sz w:val="24"/>
          <w:szCs w:val="24"/>
        </w:rPr>
        <w:t>Deb Carden</w:t>
      </w:r>
      <w:r w:rsidR="00027C10" w:rsidRPr="00681DEF">
        <w:rPr>
          <w:rFonts w:asciiTheme="minorHAnsi" w:hAnsiTheme="minorHAnsi" w:cstheme="minorHAnsi"/>
          <w:sz w:val="24"/>
          <w:szCs w:val="24"/>
        </w:rPr>
        <w:t>/Nestor Rave</w:t>
      </w:r>
      <w:r w:rsidR="00F31B06" w:rsidRPr="00681DEF">
        <w:rPr>
          <w:rFonts w:asciiTheme="minorHAnsi" w:hAnsiTheme="minorHAnsi" w:cstheme="minorHAnsi"/>
          <w:sz w:val="24"/>
          <w:szCs w:val="24"/>
        </w:rPr>
        <w:t xml:space="preserve"> – Second Harvest Oct 12</w:t>
      </w:r>
      <w:r w:rsidR="00F31B06" w:rsidRPr="00681DE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F31B06" w:rsidRPr="00681DEF">
        <w:rPr>
          <w:rFonts w:asciiTheme="minorHAnsi" w:hAnsiTheme="minorHAnsi" w:cstheme="minorHAnsi"/>
          <w:sz w:val="24"/>
          <w:szCs w:val="24"/>
        </w:rPr>
        <w:t xml:space="preserve"> food drive – very well attended, BGSU volunteers and many community members participated</w:t>
      </w:r>
    </w:p>
    <w:p w14:paraId="25446857" w14:textId="77777777" w:rsidR="009D550A" w:rsidRPr="00681DEF" w:rsidRDefault="00FE07E3" w:rsidP="00EE4DBE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b/>
          <w:sz w:val="24"/>
          <w:szCs w:val="24"/>
        </w:rPr>
        <w:t>Chair’s Report</w:t>
      </w:r>
      <w:r w:rsidR="00C204DC" w:rsidRPr="00681DEF">
        <w:rPr>
          <w:rFonts w:asciiTheme="minorHAnsi" w:hAnsiTheme="minorHAnsi" w:cstheme="minorHAnsi"/>
          <w:sz w:val="24"/>
          <w:szCs w:val="24"/>
        </w:rPr>
        <w:t xml:space="preserve"> – Dana and </w:t>
      </w:r>
      <w:r w:rsidR="00D41890" w:rsidRPr="00681DEF">
        <w:rPr>
          <w:rFonts w:asciiTheme="minorHAnsi" w:hAnsiTheme="minorHAnsi" w:cstheme="minorHAnsi"/>
          <w:sz w:val="24"/>
          <w:szCs w:val="24"/>
        </w:rPr>
        <w:t>Gretchen</w:t>
      </w:r>
      <w:r w:rsidR="00F31B06" w:rsidRPr="00681DEF">
        <w:rPr>
          <w:rFonts w:asciiTheme="minorHAnsi" w:hAnsiTheme="minorHAnsi" w:cstheme="minorHAnsi"/>
          <w:sz w:val="24"/>
          <w:szCs w:val="24"/>
        </w:rPr>
        <w:t xml:space="preserve"> – </w:t>
      </w:r>
    </w:p>
    <w:p w14:paraId="24C3BC76" w14:textId="5CB2CE3C" w:rsidR="009D550A" w:rsidRPr="00681DEF" w:rsidRDefault="00F31B06" w:rsidP="009D550A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sz w:val="24"/>
          <w:szCs w:val="24"/>
        </w:rPr>
        <w:t xml:space="preserve">HR &amp; President are aware of climate/situation, S. Stoll, V. McCarver, &amp; President </w:t>
      </w:r>
      <w:r w:rsidR="004D3FEB" w:rsidRPr="00681DEF">
        <w:rPr>
          <w:rFonts w:asciiTheme="minorHAnsi" w:hAnsiTheme="minorHAnsi" w:cstheme="minorHAnsi"/>
          <w:sz w:val="24"/>
          <w:szCs w:val="24"/>
        </w:rPr>
        <w:t xml:space="preserve">are meeting </w:t>
      </w:r>
      <w:r w:rsidRPr="00681DEF">
        <w:rPr>
          <w:rFonts w:asciiTheme="minorHAnsi" w:hAnsiTheme="minorHAnsi" w:cstheme="minorHAnsi"/>
          <w:sz w:val="24"/>
          <w:szCs w:val="24"/>
        </w:rPr>
        <w:t>to</w:t>
      </w:r>
      <w:r w:rsidR="00305D92" w:rsidRPr="00681DEF">
        <w:rPr>
          <w:rFonts w:asciiTheme="minorHAnsi" w:hAnsiTheme="minorHAnsi" w:cstheme="minorHAnsi"/>
          <w:sz w:val="24"/>
          <w:szCs w:val="24"/>
        </w:rPr>
        <w:t xml:space="preserve"> find solutions to</w:t>
      </w:r>
      <w:r w:rsidRPr="00681DEF">
        <w:rPr>
          <w:rFonts w:asciiTheme="minorHAnsi" w:hAnsiTheme="minorHAnsi" w:cstheme="minorHAnsi"/>
          <w:sz w:val="24"/>
          <w:szCs w:val="24"/>
        </w:rPr>
        <w:t xml:space="preserve"> improve situation.  Campus Ops are the highlighted group, but not only group looked at., Performance evals &amp; </w:t>
      </w:r>
      <w:r w:rsidR="009D550A" w:rsidRPr="00681DEF">
        <w:rPr>
          <w:rFonts w:asciiTheme="minorHAnsi" w:hAnsiTheme="minorHAnsi" w:cstheme="minorHAnsi"/>
          <w:sz w:val="24"/>
          <w:szCs w:val="24"/>
        </w:rPr>
        <w:t>merit vs. cost of living</w:t>
      </w:r>
      <w:r w:rsidR="00305D92" w:rsidRPr="00681DEF">
        <w:rPr>
          <w:rFonts w:asciiTheme="minorHAnsi" w:hAnsiTheme="minorHAnsi" w:cstheme="minorHAnsi"/>
          <w:sz w:val="24"/>
          <w:szCs w:val="24"/>
        </w:rPr>
        <w:t xml:space="preserve"> increase</w:t>
      </w:r>
      <w:r w:rsidR="009D550A" w:rsidRPr="00681DEF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FB5D548" w14:textId="4F09C595" w:rsidR="009D550A" w:rsidRPr="00681DEF" w:rsidRDefault="009D550A" w:rsidP="009D550A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sz w:val="24"/>
          <w:szCs w:val="24"/>
        </w:rPr>
        <w:t>Same % of pay increase.  Where is the incentive to work harder., Job cuts – ppl are doing new duties or more of the same.  Why can’t ppl be recognized without us having to do the work</w:t>
      </w:r>
      <w:r w:rsidR="001776E0" w:rsidRPr="00681DEF">
        <w:rPr>
          <w:rFonts w:asciiTheme="minorHAnsi" w:hAnsiTheme="minorHAnsi" w:cstheme="minorHAnsi"/>
          <w:sz w:val="24"/>
          <w:szCs w:val="24"/>
        </w:rPr>
        <w:t xml:space="preserve"> to blow our own horn</w:t>
      </w:r>
      <w:r w:rsidRPr="00681DEF">
        <w:rPr>
          <w:rFonts w:asciiTheme="minorHAnsi" w:hAnsiTheme="minorHAnsi" w:cstheme="minorHAnsi"/>
          <w:sz w:val="24"/>
          <w:szCs w:val="24"/>
        </w:rPr>
        <w:t xml:space="preserve">.  </w:t>
      </w:r>
      <w:r w:rsidR="00692BBE" w:rsidRPr="00681DEF">
        <w:rPr>
          <w:rFonts w:asciiTheme="minorHAnsi" w:hAnsiTheme="minorHAnsi" w:cstheme="minorHAnsi"/>
          <w:sz w:val="24"/>
          <w:szCs w:val="24"/>
        </w:rPr>
        <w:t>Would like to see s</w:t>
      </w:r>
      <w:r w:rsidRPr="00681DEF">
        <w:rPr>
          <w:rFonts w:asciiTheme="minorHAnsi" w:hAnsiTheme="minorHAnsi" w:cstheme="minorHAnsi"/>
          <w:sz w:val="24"/>
          <w:szCs w:val="24"/>
        </w:rPr>
        <w:t xml:space="preserve">upervisor initiate reanalyze position instead of us.  Train the supervisors on how to start the process. </w:t>
      </w:r>
    </w:p>
    <w:p w14:paraId="0C04794B" w14:textId="0341EEE8" w:rsidR="008C5734" w:rsidRPr="00681DEF" w:rsidRDefault="009D550A" w:rsidP="009D550A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sz w:val="24"/>
          <w:szCs w:val="24"/>
        </w:rPr>
        <w:t xml:space="preserve">(Lisa Molnar) Don’t need ice cream.  Can we suggest things to improve? </w:t>
      </w:r>
    </w:p>
    <w:p w14:paraId="320015EB" w14:textId="77777777" w:rsidR="00F31B06" w:rsidRPr="00681DEF" w:rsidRDefault="00F31B06" w:rsidP="008207CE">
      <w:pPr>
        <w:spacing w:after="0" w:line="249" w:lineRule="auto"/>
        <w:ind w:left="361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2A2FAD" w14:textId="77777777" w:rsidR="00F31B06" w:rsidRPr="00681DEF" w:rsidRDefault="00F31B06" w:rsidP="008207CE">
      <w:pPr>
        <w:spacing w:after="0" w:line="249" w:lineRule="auto"/>
        <w:ind w:left="361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sz w:val="24"/>
          <w:szCs w:val="24"/>
        </w:rPr>
        <w:t>Other:</w:t>
      </w:r>
    </w:p>
    <w:p w14:paraId="22ADD70A" w14:textId="3EC0AEDA" w:rsidR="008207CE" w:rsidRPr="00681DEF" w:rsidRDefault="00F31B06" w:rsidP="008207CE">
      <w:pPr>
        <w:spacing w:after="0" w:line="249" w:lineRule="auto"/>
        <w:ind w:left="361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sz w:val="24"/>
          <w:szCs w:val="24"/>
        </w:rPr>
        <w:t xml:space="preserve">ENG dept doing food drive in Oct, Media &amp; Comm just did a coat (and other winter things) drive </w:t>
      </w:r>
    </w:p>
    <w:p w14:paraId="0100B44C" w14:textId="3F390A56" w:rsidR="00C1778E" w:rsidRPr="00681DEF" w:rsidRDefault="00C1778E" w:rsidP="008207CE">
      <w:pPr>
        <w:spacing w:after="0" w:line="249" w:lineRule="auto"/>
        <w:ind w:left="361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sz w:val="24"/>
          <w:szCs w:val="24"/>
        </w:rPr>
        <w:t xml:space="preserve">Send idea emails to Deb Lucio for Friday Facts </w:t>
      </w:r>
    </w:p>
    <w:p w14:paraId="0A4E5A70" w14:textId="7A27EDBE" w:rsidR="00B13671" w:rsidRPr="00681DEF" w:rsidRDefault="00B13671" w:rsidP="008207CE">
      <w:pPr>
        <w:spacing w:after="0" w:line="249" w:lineRule="auto"/>
        <w:ind w:left="361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sz w:val="24"/>
          <w:szCs w:val="24"/>
        </w:rPr>
        <w:t>Grab &amp; Go food bags are available for all students, staff, and faculty at the Main circulation desk at the Library.  No income verification needed.</w:t>
      </w:r>
    </w:p>
    <w:p w14:paraId="0333CD61" w14:textId="77777777" w:rsidR="00F31B06" w:rsidRPr="00681DEF" w:rsidRDefault="00F31B06" w:rsidP="008207CE">
      <w:pPr>
        <w:spacing w:after="0" w:line="249" w:lineRule="auto"/>
        <w:ind w:left="361"/>
        <w:rPr>
          <w:rFonts w:asciiTheme="minorHAnsi" w:hAnsiTheme="minorHAnsi" w:cstheme="minorHAnsi"/>
          <w:sz w:val="24"/>
          <w:szCs w:val="24"/>
        </w:rPr>
      </w:pPr>
    </w:p>
    <w:p w14:paraId="021F553B" w14:textId="77777777" w:rsidR="006B41E2" w:rsidRPr="00681DEF" w:rsidRDefault="008207CE" w:rsidP="006112B5">
      <w:pPr>
        <w:spacing w:after="12" w:line="249" w:lineRule="auto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 xml:space="preserve">Old Business – updates </w:t>
      </w:r>
    </w:p>
    <w:p w14:paraId="07156D90" w14:textId="3CC45356" w:rsidR="00C204DC" w:rsidRPr="00681DEF" w:rsidRDefault="00757DF4" w:rsidP="00C204DC">
      <w:pPr>
        <w:pStyle w:val="ListParagraph"/>
        <w:numPr>
          <w:ilvl w:val="0"/>
          <w:numId w:val="1"/>
        </w:numPr>
        <w:spacing w:after="0"/>
        <w:ind w:hanging="360"/>
        <w:rPr>
          <w:rFonts w:asciiTheme="minorHAnsi" w:eastAsia="Arial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>Co</w:t>
      </w:r>
      <w:r w:rsidR="00C204DC" w:rsidRPr="00681DEF">
        <w:rPr>
          <w:rFonts w:asciiTheme="minorHAnsi" w:eastAsia="Arial" w:hAnsiTheme="minorHAnsi" w:cstheme="minorHAnsi"/>
          <w:sz w:val="24"/>
          <w:szCs w:val="24"/>
        </w:rPr>
        <w:t>mmittee Chairs and Updates</w:t>
      </w:r>
      <w:r w:rsidR="008422B9" w:rsidRPr="00681DEF">
        <w:rPr>
          <w:rFonts w:asciiTheme="minorHAnsi" w:eastAsia="Arial" w:hAnsiTheme="minorHAnsi" w:cstheme="minorHAnsi"/>
          <w:sz w:val="24"/>
          <w:szCs w:val="24"/>
        </w:rPr>
        <w:t xml:space="preserve"> – Finishing filling positions.  Need chair for one committee</w:t>
      </w:r>
    </w:p>
    <w:p w14:paraId="5C18D879" w14:textId="3E78DC3C" w:rsidR="008C5734" w:rsidRPr="00681DEF" w:rsidRDefault="00D41890" w:rsidP="001968F6">
      <w:pPr>
        <w:pStyle w:val="NoSpacing"/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hAnsiTheme="minorHAnsi" w:cstheme="minorHAnsi"/>
          <w:sz w:val="24"/>
          <w:szCs w:val="24"/>
        </w:rPr>
        <w:t xml:space="preserve">Campus Fest-Charge </w:t>
      </w:r>
      <w:r w:rsidR="005C4BB2" w:rsidRPr="00681DEF">
        <w:rPr>
          <w:rFonts w:asciiTheme="minorHAnsi" w:hAnsiTheme="minorHAnsi" w:cstheme="minorHAnsi"/>
          <w:sz w:val="24"/>
          <w:szCs w:val="24"/>
        </w:rPr>
        <w:t>“</w:t>
      </w:r>
      <w:r w:rsidRPr="00681DEF">
        <w:rPr>
          <w:rFonts w:asciiTheme="minorHAnsi" w:hAnsiTheme="minorHAnsi" w:cstheme="minorHAnsi"/>
          <w:sz w:val="24"/>
          <w:szCs w:val="24"/>
        </w:rPr>
        <w:t>Campus &amp; Communi</w:t>
      </w:r>
      <w:r w:rsidR="005C4BB2" w:rsidRPr="00681DEF">
        <w:rPr>
          <w:rFonts w:asciiTheme="minorHAnsi" w:hAnsiTheme="minorHAnsi" w:cstheme="minorHAnsi"/>
          <w:sz w:val="24"/>
          <w:szCs w:val="24"/>
        </w:rPr>
        <w:t>ty” committee</w:t>
      </w:r>
      <w:r w:rsidR="008422B9" w:rsidRPr="00681DEF">
        <w:rPr>
          <w:rFonts w:asciiTheme="minorHAnsi" w:hAnsiTheme="minorHAnsi" w:cstheme="minorHAnsi"/>
          <w:sz w:val="24"/>
          <w:szCs w:val="24"/>
        </w:rPr>
        <w:t xml:space="preserve"> – Charged </w:t>
      </w:r>
    </w:p>
    <w:p w14:paraId="40357C67" w14:textId="057A486C" w:rsidR="001968F6" w:rsidRPr="00681DEF" w:rsidRDefault="00D41890" w:rsidP="00B501B7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>BOT update (Gretchen)</w:t>
      </w:r>
      <w:r w:rsidR="007C2146" w:rsidRPr="00681DEF">
        <w:rPr>
          <w:rFonts w:asciiTheme="minorHAnsi" w:eastAsia="Arial" w:hAnsiTheme="minorHAnsi" w:cstheme="minorHAnsi"/>
          <w:sz w:val="24"/>
          <w:szCs w:val="24"/>
        </w:rPr>
        <w:t xml:space="preserve"> – Reminder to register vaccine status, </w:t>
      </w:r>
      <w:r w:rsidR="00F67E86" w:rsidRPr="00681DEF">
        <w:rPr>
          <w:rFonts w:asciiTheme="minorHAnsi" w:eastAsia="Arial" w:hAnsiTheme="minorHAnsi" w:cstheme="minorHAnsi"/>
          <w:sz w:val="24"/>
          <w:szCs w:val="24"/>
        </w:rPr>
        <w:t xml:space="preserve">Admin building starting to come down, BGSU got high rankings in US News &amp; World Report and the Wall Street Journal, IT passwords will start to require </w:t>
      </w:r>
      <w:r w:rsidR="00B13671" w:rsidRPr="00681DEF">
        <w:rPr>
          <w:rFonts w:asciiTheme="minorHAnsi" w:eastAsia="Arial" w:hAnsiTheme="minorHAnsi" w:cstheme="minorHAnsi"/>
          <w:sz w:val="24"/>
          <w:szCs w:val="24"/>
        </w:rPr>
        <w:t>16 characters in December</w:t>
      </w:r>
    </w:p>
    <w:p w14:paraId="5C57F42B" w14:textId="0596826D" w:rsidR="00A23E78" w:rsidRPr="00681DEF" w:rsidRDefault="00D41890" w:rsidP="00D41890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>Wellness Fair Participation (postponed until next year)</w:t>
      </w:r>
      <w:r w:rsidR="008422B9" w:rsidRPr="00681DEF">
        <w:rPr>
          <w:rFonts w:asciiTheme="minorHAnsi" w:eastAsia="Arial" w:hAnsiTheme="minorHAnsi" w:cstheme="minorHAnsi"/>
          <w:sz w:val="24"/>
          <w:szCs w:val="24"/>
        </w:rPr>
        <w:t xml:space="preserve"> - </w:t>
      </w:r>
    </w:p>
    <w:p w14:paraId="46DDC847" w14:textId="5E51192A" w:rsidR="00D41890" w:rsidRPr="00681DEF" w:rsidRDefault="00D41890" w:rsidP="00D41890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>Future meetings-motion passed to have a separate 15-minute open forum at the beginning of monthly CSC meetings.</w:t>
      </w:r>
      <w:r w:rsidR="008422B9" w:rsidRPr="00681DEF">
        <w:rPr>
          <w:rFonts w:asciiTheme="minorHAnsi" w:eastAsia="Arial" w:hAnsiTheme="minorHAnsi" w:cstheme="minorHAnsi"/>
          <w:sz w:val="24"/>
          <w:szCs w:val="24"/>
        </w:rPr>
        <w:t xml:space="preserve"> – Get more feedback from Classified staff members to see if we need to open the whole meeting back up.  Info shared in meeting minutes</w:t>
      </w:r>
    </w:p>
    <w:p w14:paraId="353EF2AF" w14:textId="77777777" w:rsidR="008C5734" w:rsidRPr="00681DEF" w:rsidRDefault="008C5734" w:rsidP="0080283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AF0EDFA" w14:textId="77777777" w:rsidR="00043920" w:rsidRPr="00681DEF" w:rsidRDefault="008207CE" w:rsidP="001968F6">
      <w:pPr>
        <w:spacing w:after="67" w:line="249" w:lineRule="auto"/>
        <w:ind w:left="-1" w:hanging="10"/>
        <w:rPr>
          <w:rFonts w:asciiTheme="minorHAnsi" w:eastAsia="Arial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>New</w:t>
      </w:r>
      <w:r w:rsidRPr="00681DEF">
        <w:rPr>
          <w:rFonts w:asciiTheme="minorHAnsi" w:eastAsia="Segoe UI Symbol" w:hAnsiTheme="minorHAnsi" w:cstheme="minorHAnsi"/>
          <w:sz w:val="24"/>
          <w:szCs w:val="24"/>
        </w:rPr>
        <w:t xml:space="preserve"> </w:t>
      </w:r>
      <w:r w:rsidRPr="00681DEF">
        <w:rPr>
          <w:rFonts w:asciiTheme="minorHAnsi" w:eastAsia="Arial" w:hAnsiTheme="minorHAnsi" w:cstheme="minorHAnsi"/>
          <w:sz w:val="24"/>
          <w:szCs w:val="24"/>
        </w:rPr>
        <w:t xml:space="preserve">Business </w:t>
      </w:r>
    </w:p>
    <w:p w14:paraId="17E677D3" w14:textId="44AD136C" w:rsidR="008207CE" w:rsidRPr="00681DEF" w:rsidRDefault="00C204DC" w:rsidP="00A23E78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>F</w:t>
      </w:r>
      <w:r w:rsidR="00D41890" w:rsidRPr="00681DEF">
        <w:rPr>
          <w:rFonts w:asciiTheme="minorHAnsi" w:eastAsia="Arial" w:hAnsiTheme="minorHAnsi" w:cstheme="minorHAnsi"/>
          <w:sz w:val="24"/>
          <w:szCs w:val="24"/>
        </w:rPr>
        <w:t>ood pantry (Gretchen)</w:t>
      </w:r>
    </w:p>
    <w:p w14:paraId="7F8F919F" w14:textId="1F097376" w:rsidR="00AB76C8" w:rsidRPr="00681DEF" w:rsidRDefault="00D41890" w:rsidP="00A23E78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>Faculty &amp; Staff appreciation hockey game gathering</w:t>
      </w:r>
      <w:r w:rsidR="008422B9" w:rsidRPr="00681DEF">
        <w:rPr>
          <w:rFonts w:asciiTheme="minorHAnsi" w:eastAsia="Arial" w:hAnsiTheme="minorHAnsi" w:cstheme="minorHAnsi"/>
          <w:sz w:val="24"/>
          <w:szCs w:val="24"/>
        </w:rPr>
        <w:t xml:space="preserve"> – Nov 5</w:t>
      </w:r>
      <w:r w:rsidR="008422B9" w:rsidRPr="00681DEF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8422B9" w:rsidRPr="00681DEF">
        <w:rPr>
          <w:rFonts w:asciiTheme="minorHAnsi" w:eastAsia="Arial" w:hAnsiTheme="minorHAnsi" w:cstheme="minorHAnsi"/>
          <w:sz w:val="24"/>
          <w:szCs w:val="24"/>
        </w:rPr>
        <w:t>, hockey game is the Staff &amp; Faculty night with giveaways, should we gather as a group before the game?  Promote in Friday Facts?  What other events can we do as a group to be active as staff and cohesiveness?</w:t>
      </w:r>
      <w:r w:rsidR="008A5343" w:rsidRPr="00681DEF">
        <w:rPr>
          <w:rFonts w:asciiTheme="minorHAnsi" w:eastAsia="Arial" w:hAnsiTheme="minorHAnsi" w:cstheme="minorHAnsi"/>
          <w:sz w:val="24"/>
          <w:szCs w:val="24"/>
        </w:rPr>
        <w:t xml:space="preserve">  Stay diligent as a council to suggest things to do as a group.</w:t>
      </w:r>
    </w:p>
    <w:p w14:paraId="41D274E7" w14:textId="0750B9CA" w:rsidR="00B501B7" w:rsidRPr="00681DEF" w:rsidRDefault="00D41890" w:rsidP="00A23E78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>Committee Business (Diversity &amp; Belonging)-</w:t>
      </w:r>
      <w:r w:rsidR="008A5343" w:rsidRPr="00681DE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81DEF">
        <w:rPr>
          <w:rFonts w:asciiTheme="minorHAnsi" w:eastAsia="Arial" w:hAnsiTheme="minorHAnsi" w:cstheme="minorHAnsi"/>
          <w:sz w:val="24"/>
          <w:szCs w:val="24"/>
        </w:rPr>
        <w:t>Jennifer McCary</w:t>
      </w:r>
      <w:r w:rsidR="008A5343" w:rsidRPr="00681DEF">
        <w:rPr>
          <w:rFonts w:asciiTheme="minorHAnsi" w:eastAsia="Arial" w:hAnsiTheme="minorHAnsi" w:cstheme="minorHAnsi"/>
          <w:sz w:val="24"/>
          <w:szCs w:val="24"/>
        </w:rPr>
        <w:t xml:space="preserve"> – need to make a</w:t>
      </w:r>
      <w:r w:rsidR="00681DEF">
        <w:rPr>
          <w:rFonts w:asciiTheme="minorHAnsi" w:eastAsia="Arial" w:hAnsiTheme="minorHAnsi" w:cstheme="minorHAnsi"/>
          <w:sz w:val="24"/>
          <w:szCs w:val="24"/>
        </w:rPr>
        <w:t>n</w:t>
      </w:r>
      <w:r w:rsidR="008A5343" w:rsidRPr="00681DEF">
        <w:rPr>
          <w:rFonts w:asciiTheme="minorHAnsi" w:eastAsia="Arial" w:hAnsiTheme="minorHAnsi" w:cstheme="minorHAnsi"/>
          <w:sz w:val="24"/>
          <w:szCs w:val="24"/>
        </w:rPr>
        <w:t xml:space="preserve"> intentional effort to diversify </w:t>
      </w:r>
      <w:r w:rsidR="00681DEF">
        <w:rPr>
          <w:rFonts w:asciiTheme="minorHAnsi" w:eastAsia="Arial" w:hAnsiTheme="minorHAnsi" w:cstheme="minorHAnsi"/>
          <w:sz w:val="24"/>
          <w:szCs w:val="24"/>
        </w:rPr>
        <w:t>council.</w:t>
      </w:r>
      <w:r w:rsidR="00681DEF" w:rsidRPr="00681DEF">
        <w:rPr>
          <w:rFonts w:asciiTheme="minorHAnsi" w:eastAsia="Arial" w:hAnsiTheme="minorHAnsi" w:cstheme="minorHAnsi"/>
          <w:sz w:val="24"/>
          <w:szCs w:val="24"/>
        </w:rPr>
        <w:t xml:space="preserve"> How</w:t>
      </w:r>
      <w:r w:rsidR="008A5343" w:rsidRPr="00681DEF">
        <w:rPr>
          <w:rFonts w:asciiTheme="minorHAnsi" w:eastAsia="Arial" w:hAnsiTheme="minorHAnsi" w:cstheme="minorHAnsi"/>
          <w:sz w:val="24"/>
          <w:szCs w:val="24"/>
        </w:rPr>
        <w:t xml:space="preserve"> do we represent Classified staff as a whole?  Do we need to start as an Ad-hoc committee first?  Invite J. McCary to speak to Executive Team to start the process </w:t>
      </w:r>
    </w:p>
    <w:p w14:paraId="1E585128" w14:textId="148550F5" w:rsidR="001A066E" w:rsidRPr="00681DEF" w:rsidRDefault="00874B29" w:rsidP="00874B29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>Coffee and Donuts with President Rogers</w:t>
      </w:r>
      <w:r w:rsidR="008A5343" w:rsidRPr="00681DEF">
        <w:rPr>
          <w:rFonts w:asciiTheme="minorHAnsi" w:eastAsia="Arial" w:hAnsiTheme="minorHAnsi" w:cstheme="minorHAnsi"/>
          <w:sz w:val="24"/>
          <w:szCs w:val="24"/>
        </w:rPr>
        <w:t xml:space="preserve"> – Can we tie this conversation to red circle employees?  Dana will email to request a date.</w:t>
      </w:r>
    </w:p>
    <w:p w14:paraId="3D2E1B90" w14:textId="77777777" w:rsidR="00B60B19" w:rsidRPr="00681DEF" w:rsidRDefault="00B60B19" w:rsidP="008207CE">
      <w:pPr>
        <w:spacing w:after="0"/>
        <w:ind w:left="99"/>
        <w:rPr>
          <w:rFonts w:asciiTheme="minorHAnsi" w:hAnsiTheme="minorHAnsi" w:cstheme="minorHAnsi"/>
          <w:sz w:val="24"/>
          <w:szCs w:val="24"/>
        </w:rPr>
      </w:pPr>
    </w:p>
    <w:p w14:paraId="3A6D4D20" w14:textId="77777777" w:rsidR="00681DEF" w:rsidRDefault="00681DEF">
      <w:pPr>
        <w:spacing w:after="12" w:line="249" w:lineRule="auto"/>
        <w:ind w:left="84" w:right="5543" w:hanging="95"/>
        <w:rPr>
          <w:rFonts w:asciiTheme="minorHAnsi" w:eastAsia="Arial" w:hAnsiTheme="minorHAnsi" w:cstheme="minorHAnsi"/>
          <w:sz w:val="24"/>
          <w:szCs w:val="24"/>
        </w:rPr>
      </w:pPr>
    </w:p>
    <w:p w14:paraId="1496028F" w14:textId="77777777" w:rsidR="00681DEF" w:rsidRDefault="00681DEF">
      <w:pPr>
        <w:spacing w:after="12" w:line="249" w:lineRule="auto"/>
        <w:ind w:left="84" w:right="5543" w:hanging="95"/>
        <w:rPr>
          <w:rFonts w:asciiTheme="minorHAnsi" w:eastAsia="Arial" w:hAnsiTheme="minorHAnsi" w:cstheme="minorHAnsi"/>
          <w:sz w:val="24"/>
          <w:szCs w:val="24"/>
        </w:rPr>
      </w:pPr>
    </w:p>
    <w:p w14:paraId="70EF5C25" w14:textId="77777777" w:rsidR="00681DEF" w:rsidRDefault="00681DEF">
      <w:pPr>
        <w:spacing w:after="12" w:line="249" w:lineRule="auto"/>
        <w:ind w:left="84" w:right="5543" w:hanging="95"/>
        <w:rPr>
          <w:rFonts w:asciiTheme="minorHAnsi" w:eastAsia="Arial" w:hAnsiTheme="minorHAnsi" w:cstheme="minorHAnsi"/>
          <w:sz w:val="24"/>
          <w:szCs w:val="24"/>
        </w:rPr>
      </w:pPr>
    </w:p>
    <w:p w14:paraId="3448F5C4" w14:textId="77777777" w:rsidR="00681DEF" w:rsidRDefault="00681DEF">
      <w:pPr>
        <w:spacing w:after="12" w:line="249" w:lineRule="auto"/>
        <w:ind w:left="84" w:right="5543" w:hanging="95"/>
        <w:rPr>
          <w:rFonts w:asciiTheme="minorHAnsi" w:eastAsia="Arial" w:hAnsiTheme="minorHAnsi" w:cstheme="minorHAnsi"/>
          <w:sz w:val="24"/>
          <w:szCs w:val="24"/>
        </w:rPr>
      </w:pPr>
    </w:p>
    <w:p w14:paraId="6ED459E7" w14:textId="77777777" w:rsidR="00681DEF" w:rsidRDefault="00681DEF">
      <w:pPr>
        <w:spacing w:after="12" w:line="249" w:lineRule="auto"/>
        <w:ind w:left="84" w:right="5543" w:hanging="95"/>
        <w:rPr>
          <w:rFonts w:asciiTheme="minorHAnsi" w:eastAsia="Arial" w:hAnsiTheme="minorHAnsi" w:cstheme="minorHAnsi"/>
          <w:sz w:val="24"/>
          <w:szCs w:val="24"/>
        </w:rPr>
      </w:pPr>
    </w:p>
    <w:p w14:paraId="3E96FA21" w14:textId="77777777" w:rsidR="00681DEF" w:rsidRDefault="00681DEF">
      <w:pPr>
        <w:spacing w:after="12" w:line="249" w:lineRule="auto"/>
        <w:ind w:left="84" w:right="5543" w:hanging="95"/>
        <w:rPr>
          <w:rFonts w:asciiTheme="minorHAnsi" w:eastAsia="Arial" w:hAnsiTheme="minorHAnsi" w:cstheme="minorHAnsi"/>
          <w:sz w:val="24"/>
          <w:szCs w:val="24"/>
        </w:rPr>
      </w:pPr>
    </w:p>
    <w:p w14:paraId="2CE42759" w14:textId="6389F55E" w:rsidR="008C5734" w:rsidRPr="00681DEF" w:rsidRDefault="008207CE">
      <w:pPr>
        <w:spacing w:after="12" w:line="249" w:lineRule="auto"/>
        <w:ind w:left="84" w:right="5543" w:hanging="95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Committee – reports Critical months </w:t>
      </w:r>
    </w:p>
    <w:tbl>
      <w:tblPr>
        <w:tblStyle w:val="TableGrid"/>
        <w:tblW w:w="9491" w:type="dxa"/>
        <w:tblInd w:w="359" w:type="dxa"/>
        <w:tblLook w:val="04A0" w:firstRow="1" w:lastRow="0" w:firstColumn="1" w:lastColumn="0" w:noHBand="0" w:noVBand="1"/>
      </w:tblPr>
      <w:tblGrid>
        <w:gridCol w:w="360"/>
        <w:gridCol w:w="3241"/>
        <w:gridCol w:w="3780"/>
        <w:gridCol w:w="2110"/>
      </w:tblGrid>
      <w:tr w:rsidR="008C5734" w:rsidRPr="00681DEF" w14:paraId="34D52857" w14:textId="77777777" w:rsidTr="00FA206E">
        <w:trPr>
          <w:trHeight w:val="1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C65879" w14:textId="77777777" w:rsidR="008C5734" w:rsidRPr="00681DEF" w:rsidRDefault="008C57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F3CFD50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b/>
                <w:sz w:val="24"/>
                <w:szCs w:val="24"/>
                <w:u w:val="single" w:color="000000"/>
              </w:rPr>
              <w:t>CSC</w:t>
            </w:r>
            <w:r w:rsidRPr="00681DE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CEBA5C" w14:textId="77777777" w:rsidR="008C5734" w:rsidRPr="00681DEF" w:rsidRDefault="008C57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2D01C28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b/>
                <w:sz w:val="24"/>
                <w:szCs w:val="24"/>
                <w:u w:val="single" w:color="000000"/>
              </w:rPr>
              <w:t>University</w:t>
            </w:r>
            <w:r w:rsidRPr="00681DE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8C5734" w:rsidRPr="00681DEF" w14:paraId="7FFB5E32" w14:textId="77777777" w:rsidTr="00FA206E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795B1C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Segoe UI Symbol" w:hAnsiTheme="minorHAnsi" w:cstheme="minorHAnsi"/>
                <w:sz w:val="24"/>
                <w:szCs w:val="24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AA92247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>Bylaws -all year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94E738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Salary Compensation- Jan.-March 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C7718B2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CIO Advisory Board </w:t>
            </w:r>
          </w:p>
        </w:tc>
      </w:tr>
      <w:tr w:rsidR="008C5734" w:rsidRPr="00681DEF" w14:paraId="49101ADF" w14:textId="77777777" w:rsidTr="00FA206E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5995FA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Segoe UI Symbol" w:hAnsiTheme="minorHAnsi" w:cstheme="minorHAnsi"/>
                <w:sz w:val="24"/>
                <w:szCs w:val="24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DB94BA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>Election - April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E5758A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>Professional Development - All year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3DB2465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Public Safety </w:t>
            </w:r>
          </w:p>
        </w:tc>
      </w:tr>
      <w:tr w:rsidR="008C5734" w:rsidRPr="00681DEF" w14:paraId="18F4F3BE" w14:textId="77777777" w:rsidTr="00FA206E">
        <w:trPr>
          <w:trHeight w:val="2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E3B13C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Segoe UI Symbol" w:hAnsiTheme="minorHAnsi" w:cstheme="minorHAnsi"/>
                <w:sz w:val="24"/>
                <w:szCs w:val="24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F130490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>Personnel Welfare- All year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A30A3E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Outstanding Service Award- March 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4CC9ECC" w14:textId="77777777" w:rsidR="008C5734" w:rsidRPr="00681DEF" w:rsidRDefault="008207CE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PACHWI </w:t>
            </w:r>
          </w:p>
        </w:tc>
      </w:tr>
      <w:tr w:rsidR="008C5734" w:rsidRPr="00681DEF" w14:paraId="3482A5C6" w14:textId="77777777" w:rsidTr="00FA206E">
        <w:trPr>
          <w:trHeight w:val="2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378EA0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Segoe UI Symbol" w:hAnsiTheme="minorHAnsi" w:cstheme="minorHAnsi"/>
                <w:sz w:val="24"/>
                <w:szCs w:val="24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667585B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Campus &amp; Community-Feb.-May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B578CB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>Outstanding Team Award- March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DE7E681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University Council </w:t>
            </w:r>
          </w:p>
        </w:tc>
      </w:tr>
      <w:tr w:rsidR="008C5734" w:rsidRPr="00681DEF" w14:paraId="6914DE46" w14:textId="77777777" w:rsidTr="00FA206E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1E7EA4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Segoe UI Symbol" w:hAnsiTheme="minorHAnsi" w:cstheme="minorHAnsi"/>
                <w:sz w:val="24"/>
                <w:szCs w:val="24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3ED07A9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>Website - All year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4BAD13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Spirit of BG Award- All year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D3B5ABC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Service Award </w:t>
            </w:r>
          </w:p>
        </w:tc>
      </w:tr>
      <w:tr w:rsidR="008C5734" w:rsidRPr="00681DEF" w14:paraId="37F0D90D" w14:textId="77777777" w:rsidTr="00FA206E">
        <w:trPr>
          <w:trHeight w:val="8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A0068F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Segoe UI Symbol" w:hAnsiTheme="minorHAnsi" w:cstheme="minorHAnsi"/>
                <w:sz w:val="24"/>
                <w:szCs w:val="24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2881B3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>OSCHE - All year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04A37F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Scholarship Award-  March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C00EF2A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Equal Opportunity </w:t>
            </w:r>
          </w:p>
          <w:p w14:paraId="5AE408A8" w14:textId="77777777" w:rsidR="008C5734" w:rsidRPr="00681DEF" w:rsidRDefault="008207C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Information Technology </w:t>
            </w:r>
          </w:p>
          <w:p w14:paraId="792CEC2B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Professional Affairs </w:t>
            </w:r>
          </w:p>
          <w:p w14:paraId="4B6D3757" w14:textId="77777777" w:rsidR="008C5734" w:rsidRPr="00681DEF" w:rsidRDefault="00820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1DE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Strategic Plan </w:t>
            </w:r>
          </w:p>
        </w:tc>
      </w:tr>
    </w:tbl>
    <w:p w14:paraId="2DC39666" w14:textId="77777777" w:rsidR="00FA206E" w:rsidRPr="00681DEF" w:rsidRDefault="00FA206E" w:rsidP="007A61E2">
      <w:pPr>
        <w:spacing w:after="12" w:line="249" w:lineRule="auto"/>
        <w:rPr>
          <w:rFonts w:asciiTheme="minorHAnsi" w:eastAsia="Arial" w:hAnsiTheme="minorHAnsi" w:cstheme="minorHAnsi"/>
          <w:sz w:val="24"/>
          <w:szCs w:val="24"/>
        </w:rPr>
      </w:pPr>
    </w:p>
    <w:p w14:paraId="436D9641" w14:textId="77777777" w:rsidR="00B60B19" w:rsidRPr="00681DEF" w:rsidRDefault="00B60B19" w:rsidP="007A61E2">
      <w:pPr>
        <w:spacing w:after="12" w:line="249" w:lineRule="auto"/>
        <w:rPr>
          <w:rFonts w:asciiTheme="minorHAnsi" w:eastAsia="Arial" w:hAnsiTheme="minorHAnsi" w:cstheme="minorHAnsi"/>
          <w:sz w:val="24"/>
          <w:szCs w:val="24"/>
        </w:rPr>
      </w:pPr>
    </w:p>
    <w:p w14:paraId="5E2A153A" w14:textId="77777777" w:rsidR="008C5734" w:rsidRPr="00681DEF" w:rsidRDefault="008207CE" w:rsidP="007A61E2">
      <w:pPr>
        <w:spacing w:after="12" w:line="249" w:lineRule="auto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 xml:space="preserve">Announcements/Concerns: </w:t>
      </w:r>
    </w:p>
    <w:p w14:paraId="0F7D3534" w14:textId="77777777" w:rsidR="008C5734" w:rsidRPr="00681DEF" w:rsidRDefault="008207CE">
      <w:pPr>
        <w:spacing w:after="12" w:line="249" w:lineRule="auto"/>
        <w:ind w:left="-1" w:hanging="1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 xml:space="preserve">Good of the Order </w:t>
      </w:r>
    </w:p>
    <w:p w14:paraId="516ECB47" w14:textId="1F82B318" w:rsidR="008207CE" w:rsidRPr="00681DEF" w:rsidRDefault="008207CE" w:rsidP="008207CE">
      <w:pPr>
        <w:spacing w:after="12" w:line="249" w:lineRule="auto"/>
        <w:ind w:left="-1" w:hanging="10"/>
        <w:rPr>
          <w:rFonts w:asciiTheme="minorHAnsi" w:eastAsia="Arial" w:hAnsiTheme="minorHAnsi" w:cstheme="minorHAnsi"/>
          <w:b/>
          <w:sz w:val="24"/>
          <w:szCs w:val="24"/>
        </w:rPr>
      </w:pPr>
      <w:r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Next </w:t>
      </w:r>
      <w:r w:rsidR="00376370"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CSC meeting – </w:t>
      </w:r>
      <w:r w:rsidR="00A23E78"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Thursday, </w:t>
      </w:r>
      <w:r w:rsidR="00FB72A5" w:rsidRPr="00681DEF">
        <w:rPr>
          <w:rFonts w:asciiTheme="minorHAnsi" w:eastAsia="Arial" w:hAnsiTheme="minorHAnsi" w:cstheme="minorHAnsi"/>
          <w:b/>
          <w:sz w:val="24"/>
          <w:szCs w:val="24"/>
        </w:rPr>
        <w:t>November 18</w:t>
      </w:r>
      <w:r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, 2021 </w:t>
      </w:r>
      <w:r w:rsidR="003B19F8" w:rsidRPr="00681DEF">
        <w:rPr>
          <w:rFonts w:asciiTheme="minorHAnsi" w:eastAsia="Arial" w:hAnsiTheme="minorHAnsi" w:cstheme="minorHAnsi"/>
          <w:b/>
          <w:sz w:val="24"/>
          <w:szCs w:val="24"/>
        </w:rPr>
        <w:t xml:space="preserve">at </w:t>
      </w:r>
      <w:r w:rsidR="00714147" w:rsidRPr="00681DEF">
        <w:rPr>
          <w:rFonts w:asciiTheme="minorHAnsi" w:eastAsia="Arial" w:hAnsiTheme="minorHAnsi" w:cstheme="minorHAnsi"/>
          <w:b/>
          <w:sz w:val="24"/>
          <w:szCs w:val="24"/>
        </w:rPr>
        <w:t>10am</w:t>
      </w:r>
    </w:p>
    <w:p w14:paraId="22795642" w14:textId="77777777" w:rsidR="008C5734" w:rsidRPr="00681DEF" w:rsidRDefault="008207CE" w:rsidP="008207CE">
      <w:pPr>
        <w:spacing w:after="12" w:line="249" w:lineRule="auto"/>
        <w:ind w:left="-1" w:hanging="10"/>
        <w:rPr>
          <w:rFonts w:asciiTheme="minorHAnsi" w:hAnsiTheme="minorHAnsi" w:cstheme="minorHAnsi"/>
          <w:sz w:val="24"/>
          <w:szCs w:val="24"/>
        </w:rPr>
      </w:pPr>
      <w:r w:rsidRPr="00681DEF">
        <w:rPr>
          <w:rFonts w:asciiTheme="minorHAnsi" w:eastAsia="Arial" w:hAnsiTheme="minorHAnsi" w:cstheme="minorHAnsi"/>
          <w:sz w:val="24"/>
          <w:szCs w:val="24"/>
        </w:rPr>
        <w:t xml:space="preserve">Adjournment  </w:t>
      </w:r>
    </w:p>
    <w:sectPr w:rsidR="008C5734" w:rsidRPr="00681DEF" w:rsidSect="008207CE">
      <w:pgSz w:w="12240" w:h="15840"/>
      <w:pgMar w:top="461" w:right="965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0C0B"/>
    <w:multiLevelType w:val="hybridMultilevel"/>
    <w:tmpl w:val="019E827E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1970059A"/>
    <w:multiLevelType w:val="hybridMultilevel"/>
    <w:tmpl w:val="1CEC0F34"/>
    <w:lvl w:ilvl="0" w:tplc="2E7248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213231"/>
    <w:multiLevelType w:val="hybridMultilevel"/>
    <w:tmpl w:val="747C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4960"/>
    <w:multiLevelType w:val="hybridMultilevel"/>
    <w:tmpl w:val="3A4C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96996"/>
    <w:multiLevelType w:val="hybridMultilevel"/>
    <w:tmpl w:val="91803DC4"/>
    <w:lvl w:ilvl="0" w:tplc="04090001">
      <w:start w:val="1"/>
      <w:numFmt w:val="bullet"/>
      <w:lvlText w:val=""/>
      <w:lvlJc w:val="left"/>
      <w:pPr>
        <w:ind w:left="7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24E2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823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AB93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E53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EE10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CA4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87D8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C46F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A369C8"/>
    <w:multiLevelType w:val="hybridMultilevel"/>
    <w:tmpl w:val="F264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F2D9B"/>
    <w:multiLevelType w:val="hybridMultilevel"/>
    <w:tmpl w:val="884C6C04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34"/>
    <w:rsid w:val="00001990"/>
    <w:rsid w:val="00027C10"/>
    <w:rsid w:val="00043920"/>
    <w:rsid w:val="00090E04"/>
    <w:rsid w:val="000A4E5D"/>
    <w:rsid w:val="000B650E"/>
    <w:rsid w:val="000F53C6"/>
    <w:rsid w:val="000F7C97"/>
    <w:rsid w:val="0011302B"/>
    <w:rsid w:val="001161D9"/>
    <w:rsid w:val="00116543"/>
    <w:rsid w:val="00147457"/>
    <w:rsid w:val="00170B29"/>
    <w:rsid w:val="001768B7"/>
    <w:rsid w:val="001776E0"/>
    <w:rsid w:val="001968F6"/>
    <w:rsid w:val="001A066E"/>
    <w:rsid w:val="001B55F3"/>
    <w:rsid w:val="001C4A23"/>
    <w:rsid w:val="001D0E76"/>
    <w:rsid w:val="001D34E5"/>
    <w:rsid w:val="00206103"/>
    <w:rsid w:val="0023340E"/>
    <w:rsid w:val="00235471"/>
    <w:rsid w:val="00266EBF"/>
    <w:rsid w:val="00267C94"/>
    <w:rsid w:val="002C2E1C"/>
    <w:rsid w:val="002D1445"/>
    <w:rsid w:val="002D5055"/>
    <w:rsid w:val="002F10CD"/>
    <w:rsid w:val="002F63B6"/>
    <w:rsid w:val="00305D92"/>
    <w:rsid w:val="00307601"/>
    <w:rsid w:val="0031541D"/>
    <w:rsid w:val="00366C19"/>
    <w:rsid w:val="00376370"/>
    <w:rsid w:val="003B19F8"/>
    <w:rsid w:val="00412523"/>
    <w:rsid w:val="004335B6"/>
    <w:rsid w:val="00474FFB"/>
    <w:rsid w:val="004D3FEB"/>
    <w:rsid w:val="0054022D"/>
    <w:rsid w:val="00561D5F"/>
    <w:rsid w:val="005C4BB2"/>
    <w:rsid w:val="006100F4"/>
    <w:rsid w:val="006112B5"/>
    <w:rsid w:val="00625FC4"/>
    <w:rsid w:val="00681DEF"/>
    <w:rsid w:val="00692BBE"/>
    <w:rsid w:val="006B41E2"/>
    <w:rsid w:val="006C2287"/>
    <w:rsid w:val="00713427"/>
    <w:rsid w:val="00714147"/>
    <w:rsid w:val="007365C8"/>
    <w:rsid w:val="00757DF4"/>
    <w:rsid w:val="0077368A"/>
    <w:rsid w:val="007863C5"/>
    <w:rsid w:val="007A61E2"/>
    <w:rsid w:val="007C2146"/>
    <w:rsid w:val="00802832"/>
    <w:rsid w:val="008207CE"/>
    <w:rsid w:val="00820932"/>
    <w:rsid w:val="008422B9"/>
    <w:rsid w:val="00843723"/>
    <w:rsid w:val="00855D9A"/>
    <w:rsid w:val="0086587E"/>
    <w:rsid w:val="00874B29"/>
    <w:rsid w:val="00894D7D"/>
    <w:rsid w:val="008A1FFD"/>
    <w:rsid w:val="008A5343"/>
    <w:rsid w:val="008B0372"/>
    <w:rsid w:val="008B58EE"/>
    <w:rsid w:val="008C131E"/>
    <w:rsid w:val="008C3430"/>
    <w:rsid w:val="008C5734"/>
    <w:rsid w:val="008F079C"/>
    <w:rsid w:val="00900415"/>
    <w:rsid w:val="00932A3B"/>
    <w:rsid w:val="00946364"/>
    <w:rsid w:val="009D550A"/>
    <w:rsid w:val="009E5DD8"/>
    <w:rsid w:val="009F777A"/>
    <w:rsid w:val="00A121D8"/>
    <w:rsid w:val="00A23E78"/>
    <w:rsid w:val="00A71051"/>
    <w:rsid w:val="00A71933"/>
    <w:rsid w:val="00A8098B"/>
    <w:rsid w:val="00AA3B7C"/>
    <w:rsid w:val="00AB76C8"/>
    <w:rsid w:val="00AD1A7E"/>
    <w:rsid w:val="00AE2720"/>
    <w:rsid w:val="00AE7481"/>
    <w:rsid w:val="00AF3CAD"/>
    <w:rsid w:val="00AF6B1F"/>
    <w:rsid w:val="00AF73F6"/>
    <w:rsid w:val="00B01158"/>
    <w:rsid w:val="00B13671"/>
    <w:rsid w:val="00B501B7"/>
    <w:rsid w:val="00B60B19"/>
    <w:rsid w:val="00BE11FC"/>
    <w:rsid w:val="00C0342E"/>
    <w:rsid w:val="00C06E9B"/>
    <w:rsid w:val="00C15C12"/>
    <w:rsid w:val="00C1778E"/>
    <w:rsid w:val="00C204DC"/>
    <w:rsid w:val="00C560BB"/>
    <w:rsid w:val="00C70BC7"/>
    <w:rsid w:val="00CE1B48"/>
    <w:rsid w:val="00CE449A"/>
    <w:rsid w:val="00CF319E"/>
    <w:rsid w:val="00D17B69"/>
    <w:rsid w:val="00D41890"/>
    <w:rsid w:val="00D6310A"/>
    <w:rsid w:val="00D73C50"/>
    <w:rsid w:val="00D8233D"/>
    <w:rsid w:val="00D87049"/>
    <w:rsid w:val="00DB673D"/>
    <w:rsid w:val="00DD3E6D"/>
    <w:rsid w:val="00DE4323"/>
    <w:rsid w:val="00E055AD"/>
    <w:rsid w:val="00E36DE5"/>
    <w:rsid w:val="00E5531F"/>
    <w:rsid w:val="00E81E8A"/>
    <w:rsid w:val="00E976CB"/>
    <w:rsid w:val="00EB1441"/>
    <w:rsid w:val="00EB2C2B"/>
    <w:rsid w:val="00ED6C3B"/>
    <w:rsid w:val="00EE4DBE"/>
    <w:rsid w:val="00EF4278"/>
    <w:rsid w:val="00F02B46"/>
    <w:rsid w:val="00F1385E"/>
    <w:rsid w:val="00F31B06"/>
    <w:rsid w:val="00F371B8"/>
    <w:rsid w:val="00F67E86"/>
    <w:rsid w:val="00F910DA"/>
    <w:rsid w:val="00F9343B"/>
    <w:rsid w:val="00FA206E"/>
    <w:rsid w:val="00FB1134"/>
    <w:rsid w:val="00FB48A7"/>
    <w:rsid w:val="00FB72A5"/>
    <w:rsid w:val="00FE07E3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B526"/>
  <w15:docId w15:val="{4B5437D2-B71B-40C0-93BA-03963268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07CE"/>
    <w:pPr>
      <w:ind w:left="720"/>
      <w:contextualSpacing/>
    </w:pPr>
  </w:style>
  <w:style w:type="paragraph" w:styleId="NoSpacing">
    <w:name w:val="No Spacing"/>
    <w:uiPriority w:val="1"/>
    <w:qFormat/>
    <w:rsid w:val="002C2E1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paragraph">
    <w:name w:val="paragraph"/>
    <w:basedOn w:val="Normal"/>
    <w:rsid w:val="00D4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D41890"/>
  </w:style>
  <w:style w:type="character" w:customStyle="1" w:styleId="eop">
    <w:name w:val="eop"/>
    <w:basedOn w:val="DefaultParagraphFont"/>
    <w:rsid w:val="00D41890"/>
  </w:style>
  <w:style w:type="character" w:styleId="Hyperlink">
    <w:name w:val="Hyperlink"/>
    <w:basedOn w:val="DefaultParagraphFont"/>
    <w:uiPriority w:val="99"/>
    <w:unhideWhenUsed/>
    <w:rsid w:val="00681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D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enefits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C58D98F46BE468A71FEFE91D02A20" ma:contentTypeVersion="14" ma:contentTypeDescription="Create a new document." ma:contentTypeScope="" ma:versionID="aa6ca9f332c788deb548192b4421c7f5">
  <xsd:schema xmlns:xsd="http://www.w3.org/2001/XMLSchema" xmlns:xs="http://www.w3.org/2001/XMLSchema" xmlns:p="http://schemas.microsoft.com/office/2006/metadata/properties" xmlns:ns3="4adb5511-2366-44b9-b5c1-812c7ebdd099" xmlns:ns4="e4276d13-c5f3-4fee-a278-f5b00001fc64" targetNamespace="http://schemas.microsoft.com/office/2006/metadata/properties" ma:root="true" ma:fieldsID="9507c6a72828f96d24b5c3e57ccaa1be" ns3:_="" ns4:_="">
    <xsd:import namespace="4adb5511-2366-44b9-b5c1-812c7ebdd099"/>
    <xsd:import namespace="e4276d13-c5f3-4fee-a278-f5b00001fc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b5511-2366-44b9-b5c1-812c7ebdd0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6d13-c5f3-4fee-a278-f5b00001f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35FCE-E6ED-42AC-9E29-B022C19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780F-5096-447E-B24D-3221BF33A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b5511-2366-44b9-b5c1-812c7ebdd099"/>
    <ds:schemaRef ds:uri="e4276d13-c5f3-4fee-a278-f5b00001f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7F4D3-0B80-4536-ACD9-551A95BB2FB5}">
  <ds:schemaRefs>
    <ds:schemaRef ds:uri="4adb5511-2366-44b9-b5c1-812c7ebdd099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e4276d13-c5f3-4fee-a278-f5b00001fc6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Lynn Watson</dc:creator>
  <cp:keywords/>
  <cp:lastModifiedBy>Danielle Marie Burkin</cp:lastModifiedBy>
  <cp:revision>3</cp:revision>
  <dcterms:created xsi:type="dcterms:W3CDTF">2021-11-09T14:27:00Z</dcterms:created>
  <dcterms:modified xsi:type="dcterms:W3CDTF">2021-11-18T13:43:00Z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0x010100EBDC58D98F46BE468A71FEFE91D02A20</vt:lpwstr>
  </property>
</Properties>
</file>