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87C53" w14:textId="77777777" w:rsidR="00107E47" w:rsidRDefault="00107E47">
      <w:pPr>
        <w:tabs>
          <w:tab w:val="center" w:pos="4680"/>
        </w:tabs>
        <w:spacing w:line="213" w:lineRule="auto"/>
        <w:jc w:val="both"/>
        <w:rPr>
          <w:rFonts w:ascii="Garamond" w:hAnsi="Garamond"/>
          <w:b/>
          <w:sz w:val="31"/>
        </w:rPr>
      </w:pPr>
      <w:r>
        <w:rPr>
          <w:sz w:val="31"/>
        </w:rPr>
        <w:tab/>
      </w:r>
      <w:r>
        <w:rPr>
          <w:rFonts w:ascii="Garamond" w:hAnsi="Garamond"/>
          <w:b/>
          <w:sz w:val="31"/>
        </w:rPr>
        <w:t xml:space="preserve">MICHAEL D. SLATES, </w:t>
      </w:r>
      <w:r w:rsidR="005C59D3">
        <w:rPr>
          <w:rFonts w:ascii="Garamond" w:hAnsi="Garamond"/>
          <w:b/>
          <w:sz w:val="31"/>
        </w:rPr>
        <w:t xml:space="preserve">J.D., MBA, </w:t>
      </w:r>
      <w:r>
        <w:rPr>
          <w:rFonts w:ascii="Garamond" w:hAnsi="Garamond"/>
          <w:b/>
          <w:sz w:val="31"/>
        </w:rPr>
        <w:t>CFA</w:t>
      </w:r>
    </w:p>
    <w:p w14:paraId="4A96802D" w14:textId="055B6BF1" w:rsidR="00107E47" w:rsidRDefault="00107E47" w:rsidP="005C59D3">
      <w:pPr>
        <w:tabs>
          <w:tab w:val="center" w:pos="4680"/>
        </w:tabs>
        <w:spacing w:line="214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  <w:sz w:val="21"/>
        </w:rPr>
        <w:tab/>
      </w:r>
      <w:r w:rsidR="00837783">
        <w:rPr>
          <w:rFonts w:ascii="Garamond" w:hAnsi="Garamond"/>
          <w:b/>
        </w:rPr>
        <w:t>427</w:t>
      </w:r>
      <w:r w:rsidR="00F53ABB">
        <w:rPr>
          <w:rFonts w:ascii="Garamond" w:hAnsi="Garamond"/>
          <w:b/>
        </w:rPr>
        <w:t xml:space="preserve"> W.</w:t>
      </w:r>
      <w:r w:rsidR="00837783">
        <w:rPr>
          <w:rFonts w:ascii="Garamond" w:hAnsi="Garamond"/>
          <w:b/>
        </w:rPr>
        <w:t xml:space="preserve"> Dussel</w:t>
      </w:r>
      <w:r w:rsidR="00F53ABB">
        <w:rPr>
          <w:rFonts w:ascii="Garamond" w:hAnsi="Garamond"/>
          <w:b/>
        </w:rPr>
        <w:t xml:space="preserve"> Drive</w:t>
      </w:r>
      <w:r w:rsidR="00837783">
        <w:rPr>
          <w:rFonts w:ascii="Garamond" w:hAnsi="Garamond"/>
          <w:b/>
        </w:rPr>
        <w:t>, No. 238</w:t>
      </w:r>
    </w:p>
    <w:p w14:paraId="0AC01A4A" w14:textId="77777777" w:rsidR="005C59D3" w:rsidRDefault="00D31BC0" w:rsidP="005C59D3">
      <w:pPr>
        <w:tabs>
          <w:tab w:val="center" w:pos="4680"/>
        </w:tabs>
        <w:spacing w:line="214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Maumee</w:t>
      </w:r>
      <w:r w:rsidR="005C59D3">
        <w:rPr>
          <w:rFonts w:ascii="Garamond" w:hAnsi="Garamond"/>
          <w:b/>
        </w:rPr>
        <w:t>, OH  43</w:t>
      </w:r>
      <w:r>
        <w:rPr>
          <w:rFonts w:ascii="Garamond" w:hAnsi="Garamond"/>
          <w:b/>
        </w:rPr>
        <w:t>537</w:t>
      </w:r>
    </w:p>
    <w:p w14:paraId="06BD377E" w14:textId="77777777" w:rsidR="005C59D3" w:rsidRDefault="005C59D3" w:rsidP="005C59D3">
      <w:pPr>
        <w:tabs>
          <w:tab w:val="center" w:pos="4680"/>
        </w:tabs>
        <w:spacing w:line="214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419.</w:t>
      </w:r>
      <w:r w:rsidR="00D31BC0">
        <w:rPr>
          <w:rFonts w:ascii="Garamond" w:hAnsi="Garamond"/>
          <w:b/>
        </w:rPr>
        <w:t>944.5364</w:t>
      </w:r>
    </w:p>
    <w:p w14:paraId="24068F80" w14:textId="7740599B" w:rsidR="005C59D3" w:rsidRPr="000A05B6" w:rsidRDefault="007B33BF" w:rsidP="005C59D3">
      <w:pPr>
        <w:tabs>
          <w:tab w:val="center" w:pos="4680"/>
        </w:tabs>
        <w:spacing w:line="214" w:lineRule="auto"/>
        <w:jc w:val="center"/>
        <w:rPr>
          <w:rFonts w:ascii="Garamond" w:hAnsi="Garamond"/>
          <w:b/>
          <w:color w:val="000000"/>
        </w:rPr>
      </w:pPr>
      <w:hyperlink r:id="rId8" w:history="1">
        <w:r w:rsidR="00971861" w:rsidRPr="000A05B6">
          <w:rPr>
            <w:rStyle w:val="Hyperlink"/>
            <w:rFonts w:ascii="Garamond" w:hAnsi="Garamond"/>
            <w:b/>
            <w:color w:val="000000"/>
            <w:u w:val="none"/>
          </w:rPr>
          <w:t>mslates@bgsu.edu</w:t>
        </w:r>
      </w:hyperlink>
    </w:p>
    <w:p w14:paraId="2ABBFA37" w14:textId="4A825872" w:rsidR="00107E47" w:rsidRDefault="00107E47">
      <w:pPr>
        <w:spacing w:line="213" w:lineRule="auto"/>
        <w:jc w:val="center"/>
        <w:rPr>
          <w:rFonts w:ascii="Garamond" w:hAnsi="Garamond"/>
          <w:sz w:val="21"/>
        </w:rPr>
      </w:pPr>
    </w:p>
    <w:p w14:paraId="087AEC39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6EC4EAD2" w14:textId="77777777" w:rsidR="00107E47" w:rsidRDefault="007B33BF">
      <w:pPr>
        <w:spacing w:line="19" w:lineRule="exact"/>
        <w:jc w:val="both"/>
        <w:rPr>
          <w:rFonts w:ascii="Garamond" w:hAnsi="Garamond"/>
          <w:sz w:val="22"/>
        </w:rPr>
      </w:pPr>
      <w:r>
        <w:rPr>
          <w:noProof/>
          <w:snapToGrid/>
        </w:rPr>
        <w:pict w14:anchorId="18BBE75D">
          <v:rect id="_x0000_s1027" style="position:absolute;left:0;text-align:left;margin-left:1in;margin-top:0;width:468pt;height:.95pt;z-index:-25166080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13716943" w14:textId="68733E46" w:rsidR="00107E47" w:rsidRDefault="00107E47">
      <w:pPr>
        <w:spacing w:line="213" w:lineRule="auto"/>
        <w:jc w:val="center"/>
        <w:rPr>
          <w:rFonts w:ascii="Garamond" w:hAnsi="Garamond"/>
          <w:b/>
          <w:sz w:val="22"/>
        </w:rPr>
      </w:pPr>
    </w:p>
    <w:p w14:paraId="00DFE345" w14:textId="77777777" w:rsidR="00107E47" w:rsidRDefault="00107E47">
      <w:pPr>
        <w:spacing w:line="213" w:lineRule="auto"/>
        <w:jc w:val="center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EXPERIENCE</w:t>
      </w:r>
    </w:p>
    <w:p w14:paraId="4BAD8915" w14:textId="77777777" w:rsidR="00C8536E" w:rsidRDefault="00C8536E" w:rsidP="000B10C6">
      <w:pPr>
        <w:pStyle w:val="Heading1"/>
      </w:pPr>
    </w:p>
    <w:p w14:paraId="15CCDE67" w14:textId="4C94757A" w:rsidR="00377F99" w:rsidRPr="00797B4A" w:rsidRDefault="00A308E8" w:rsidP="00797B4A">
      <w:pPr>
        <w:pStyle w:val="Heading1"/>
      </w:pPr>
      <w:r>
        <w:t>Assistant Teaching</w:t>
      </w:r>
      <w:r w:rsidR="00797B4A">
        <w:t xml:space="preserve"> Professor</w:t>
      </w:r>
      <w:r w:rsidR="000B10C6">
        <w:t>, Finance</w:t>
      </w:r>
      <w:r w:rsidR="00377F99">
        <w:t xml:space="preserve"> and Legal Studies</w:t>
      </w:r>
      <w:r w:rsidR="000B10C6">
        <w:t>-Bowling Green State University,</w:t>
      </w:r>
      <w:r w:rsidR="00377F99">
        <w:t xml:space="preserve">                      </w:t>
      </w:r>
      <w:r w:rsidR="00567294">
        <w:t xml:space="preserve"> </w:t>
      </w:r>
      <w:r w:rsidR="00CB6335">
        <w:t xml:space="preserve">       </w:t>
      </w:r>
      <w:r w:rsidR="00377F99">
        <w:t xml:space="preserve">       </w:t>
      </w:r>
      <w:r w:rsidR="000B10C6">
        <w:t>2002-</w:t>
      </w:r>
      <w:r w:rsidR="007B33BF">
        <w:t>current</w:t>
      </w:r>
      <w:bookmarkStart w:id="0" w:name="_GoBack"/>
      <w:bookmarkEnd w:id="0"/>
      <w:r w:rsidR="00ED61EF">
        <w:t xml:space="preserve">; </w:t>
      </w:r>
      <w:r w:rsidR="00377F99" w:rsidRPr="00377F99">
        <w:rPr>
          <w:szCs w:val="22"/>
        </w:rPr>
        <w:t>Bowling Green, Ohio</w:t>
      </w:r>
      <w:r w:rsidR="00CB6335">
        <w:rPr>
          <w:szCs w:val="22"/>
        </w:rPr>
        <w:t xml:space="preserve">  </w:t>
      </w:r>
    </w:p>
    <w:p w14:paraId="6F7CDAB0" w14:textId="77777777" w:rsidR="000B10C6" w:rsidRDefault="000B10C6" w:rsidP="000B10C6">
      <w:pPr>
        <w:rPr>
          <w:rFonts w:ascii="Garamond" w:hAnsi="Garamond"/>
          <w:sz w:val="22"/>
        </w:rPr>
      </w:pPr>
    </w:p>
    <w:p w14:paraId="23DE7C27" w14:textId="68978A8D" w:rsidR="000B10C6" w:rsidRDefault="004372D2" w:rsidP="000B10C6">
      <w:pPr>
        <w:pStyle w:val="BodyTextIndent"/>
      </w:pPr>
      <w:r>
        <w:t>F</w:t>
      </w:r>
      <w:r w:rsidR="000B10C6">
        <w:t xml:space="preserve">aculty </w:t>
      </w:r>
      <w:r>
        <w:t xml:space="preserve">member </w:t>
      </w:r>
      <w:r w:rsidR="000B10C6">
        <w:t>in the College of B</w:t>
      </w:r>
      <w:r w:rsidR="007D643E">
        <w:t>usiness.  Courses</w:t>
      </w:r>
      <w:r w:rsidR="000B10C6">
        <w:t xml:space="preserve"> taught include sections of </w:t>
      </w:r>
      <w:r w:rsidR="00485056">
        <w:t xml:space="preserve">FIN 3500 Corporate Finance, </w:t>
      </w:r>
      <w:r w:rsidR="008F2DBE">
        <w:t xml:space="preserve">FIN 3000 </w:t>
      </w:r>
      <w:r w:rsidR="007D643E">
        <w:t>Business</w:t>
      </w:r>
      <w:r w:rsidR="00D31BC0">
        <w:t xml:space="preserve"> Finance, </w:t>
      </w:r>
      <w:r w:rsidR="009D718A">
        <w:t>FIN 3210</w:t>
      </w:r>
      <w:r w:rsidR="002B364A">
        <w:t xml:space="preserve"> Risk and Insurance Planning</w:t>
      </w:r>
      <w:r w:rsidR="000E284E">
        <w:t xml:space="preserve">, FIN </w:t>
      </w:r>
      <w:r w:rsidR="00D40D17">
        <w:t>4140</w:t>
      </w:r>
      <w:r w:rsidR="00D1019C">
        <w:t xml:space="preserve"> Retirement and Employee Benefits, </w:t>
      </w:r>
      <w:r w:rsidR="009D718A">
        <w:t xml:space="preserve">FIN </w:t>
      </w:r>
      <w:r w:rsidR="006A37B7">
        <w:t>340</w:t>
      </w:r>
      <w:r w:rsidR="009D718A">
        <w:t xml:space="preserve">0 Financial Markets and Institutions, </w:t>
      </w:r>
      <w:r w:rsidR="00E7596A">
        <w:t xml:space="preserve">MBA 6060X Corporate Finance, </w:t>
      </w:r>
      <w:r w:rsidR="008F2DBE">
        <w:t xml:space="preserve">FIN 2000 </w:t>
      </w:r>
      <w:r w:rsidR="007D643E">
        <w:t>Personal Finance,</w:t>
      </w:r>
      <w:r w:rsidR="007D643E" w:rsidRPr="007D643E">
        <w:t xml:space="preserve"> </w:t>
      </w:r>
      <w:r w:rsidR="007D643E">
        <w:t>LEGS 4250 Health Care Law, LEGS 3010 Legal Environment of Business and LEGS 4060 International Law</w:t>
      </w:r>
      <w:r w:rsidR="000B10C6">
        <w:t xml:space="preserve">. </w:t>
      </w:r>
      <w:r w:rsidR="00840A1B">
        <w:t>Faculty Advisor – Financial Management Society – 2011-2014</w:t>
      </w:r>
      <w:r w:rsidR="00E93639">
        <w:t xml:space="preserve"> and </w:t>
      </w:r>
      <w:r w:rsidR="003E2DB5">
        <w:t xml:space="preserve">2018-2019. </w:t>
      </w:r>
      <w:r w:rsidR="00F85025">
        <w:t>Faculty Advisor – Stock Trading Club - 2017-201</w:t>
      </w:r>
      <w:r w:rsidR="003E2DB5">
        <w:t>9</w:t>
      </w:r>
      <w:r w:rsidR="00F85025">
        <w:t>.</w:t>
      </w:r>
      <w:r w:rsidR="001B2BD5">
        <w:t xml:space="preserve"> </w:t>
      </w:r>
      <w:r w:rsidR="00D76586">
        <w:t>Full Time: 2002 – 2014; Part Time: 2014 – 2018</w:t>
      </w:r>
      <w:r w:rsidR="003E2DB5">
        <w:t xml:space="preserve">; Full Time: </w:t>
      </w:r>
      <w:r w:rsidR="00DF69EF">
        <w:t>2019.</w:t>
      </w:r>
    </w:p>
    <w:p w14:paraId="294D96BF" w14:textId="77777777" w:rsidR="000B10C6" w:rsidRDefault="000B10C6" w:rsidP="000B10C6">
      <w:pPr>
        <w:spacing w:line="213" w:lineRule="auto"/>
        <w:jc w:val="both"/>
        <w:rPr>
          <w:rFonts w:ascii="Garamond" w:hAnsi="Garamond"/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88"/>
        <w:gridCol w:w="2970"/>
      </w:tblGrid>
      <w:tr w:rsidR="00FC0851" w14:paraId="17F13048" w14:textId="77777777" w:rsidTr="00E04CD5">
        <w:tc>
          <w:tcPr>
            <w:tcW w:w="6588" w:type="dxa"/>
            <w:shd w:val="clear" w:color="auto" w:fill="auto"/>
          </w:tcPr>
          <w:p w14:paraId="19CC7844" w14:textId="77777777" w:rsidR="00FC0851" w:rsidRDefault="00FC0851" w:rsidP="00396E34">
            <w:pPr>
              <w:pStyle w:val="Heading1"/>
            </w:pPr>
            <w:r>
              <w:t>Adjunct Instructor, Finance – University of Toledo, Toledo, Ohio</w:t>
            </w:r>
          </w:p>
        </w:tc>
        <w:tc>
          <w:tcPr>
            <w:tcW w:w="2970" w:type="dxa"/>
            <w:shd w:val="clear" w:color="auto" w:fill="auto"/>
          </w:tcPr>
          <w:p w14:paraId="542E86AB" w14:textId="534B538E" w:rsidR="00FC0851" w:rsidRDefault="007B33BF" w:rsidP="00396E34">
            <w:pPr>
              <w:pStyle w:val="Heading1"/>
              <w:ind w:right="-22"/>
              <w:jc w:val="right"/>
            </w:pPr>
            <w:r>
              <w:t>2017-current</w:t>
            </w:r>
          </w:p>
        </w:tc>
      </w:tr>
      <w:tr w:rsidR="00FC0851" w:rsidRPr="000A05B6" w14:paraId="1AF3F9EA" w14:textId="77777777" w:rsidTr="00E04CD5">
        <w:tc>
          <w:tcPr>
            <w:tcW w:w="9558" w:type="dxa"/>
            <w:gridSpan w:val="2"/>
            <w:shd w:val="clear" w:color="auto" w:fill="auto"/>
          </w:tcPr>
          <w:p w14:paraId="1AD5EBB0" w14:textId="77777777" w:rsidR="00FC0851" w:rsidRPr="000A05B6" w:rsidRDefault="00FC0851" w:rsidP="00396E34">
            <w:pPr>
              <w:pStyle w:val="Heading1"/>
              <w:ind w:left="720"/>
              <w:rPr>
                <w:b w:val="0"/>
              </w:rPr>
            </w:pPr>
          </w:p>
          <w:p w14:paraId="1BBF74E3" w14:textId="78557C97" w:rsidR="00095F72" w:rsidRPr="00E04CD5" w:rsidRDefault="00FC0851" w:rsidP="00E04CD5">
            <w:pPr>
              <w:pStyle w:val="Heading1"/>
              <w:ind w:left="720"/>
              <w:rPr>
                <w:b w:val="0"/>
              </w:rPr>
            </w:pPr>
            <w:r w:rsidRPr="000A05B6">
              <w:rPr>
                <w:b w:val="0"/>
              </w:rPr>
              <w:t>Visiting Instructor in the College of Business and Innovation. Courses taught include BUAD 3040 Principles of Financial Management and FINA 3600 Risk Management.</w:t>
            </w:r>
          </w:p>
        </w:tc>
      </w:tr>
    </w:tbl>
    <w:p w14:paraId="24819E5D" w14:textId="77777777" w:rsidR="00FC0851" w:rsidRDefault="00FC0851">
      <w:pPr>
        <w:spacing w:line="213" w:lineRule="auto"/>
        <w:jc w:val="both"/>
        <w:rPr>
          <w:rFonts w:ascii="Garamond" w:hAnsi="Garamond"/>
          <w:b/>
          <w:sz w:val="22"/>
        </w:rPr>
      </w:pPr>
    </w:p>
    <w:p w14:paraId="209CE82B" w14:textId="1CC74A7F" w:rsidR="004372D2" w:rsidRDefault="004372D2">
      <w:pPr>
        <w:spacing w:line="213" w:lineRule="auto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Adjunct Faculty, Finance and Legal Studies-Lourdes University, Sylvania, Ohio</w:t>
      </w:r>
      <w:r>
        <w:rPr>
          <w:rFonts w:ascii="Garamond" w:hAnsi="Garamond"/>
          <w:b/>
          <w:sz w:val="22"/>
        </w:rPr>
        <w:tab/>
        <w:t xml:space="preserve">     </w:t>
      </w:r>
      <w:r w:rsidR="00567294">
        <w:rPr>
          <w:rFonts w:ascii="Garamond" w:hAnsi="Garamond"/>
          <w:b/>
          <w:sz w:val="22"/>
        </w:rPr>
        <w:t xml:space="preserve"> </w:t>
      </w:r>
      <w:r>
        <w:rPr>
          <w:rFonts w:ascii="Garamond" w:hAnsi="Garamond"/>
          <w:b/>
          <w:sz w:val="22"/>
        </w:rPr>
        <w:t xml:space="preserve">    2012-2015</w:t>
      </w:r>
    </w:p>
    <w:p w14:paraId="3E8377BD" w14:textId="77777777" w:rsidR="004372D2" w:rsidRDefault="004372D2">
      <w:pPr>
        <w:spacing w:line="213" w:lineRule="auto"/>
        <w:jc w:val="both"/>
        <w:rPr>
          <w:rFonts w:ascii="Garamond" w:hAnsi="Garamond"/>
          <w:b/>
          <w:sz w:val="22"/>
        </w:rPr>
      </w:pPr>
    </w:p>
    <w:p w14:paraId="54955763" w14:textId="77777777" w:rsidR="004372D2" w:rsidRDefault="004372D2" w:rsidP="007D643E">
      <w:pPr>
        <w:spacing w:line="213" w:lineRule="auto"/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Adjunct faculty member in the College of Business and </w:t>
      </w:r>
      <w:r w:rsidR="007D643E">
        <w:rPr>
          <w:rFonts w:ascii="Garamond" w:hAnsi="Garamond"/>
          <w:sz w:val="22"/>
        </w:rPr>
        <w:t>Leadership. Courses taught include BUS 425 Financial Management for Health Care Professionals, BUS 304 Corporate Finance and BUS 330 Legal Environment of Business</w:t>
      </w:r>
    </w:p>
    <w:p w14:paraId="004666FB" w14:textId="77777777" w:rsidR="007D643E" w:rsidRPr="004372D2" w:rsidRDefault="007D643E" w:rsidP="007D643E">
      <w:pPr>
        <w:spacing w:line="213" w:lineRule="auto"/>
        <w:ind w:left="720"/>
        <w:jc w:val="both"/>
        <w:rPr>
          <w:rFonts w:ascii="Garamond" w:hAnsi="Garamond"/>
          <w:sz w:val="22"/>
        </w:rPr>
      </w:pPr>
    </w:p>
    <w:p w14:paraId="27E961E2" w14:textId="77777777" w:rsidR="00107E47" w:rsidRPr="00E6226F" w:rsidRDefault="00107E47">
      <w:pPr>
        <w:spacing w:line="213" w:lineRule="auto"/>
        <w:jc w:val="both"/>
        <w:rPr>
          <w:rFonts w:ascii="Garamond" w:hAnsi="Garamond"/>
          <w:b/>
          <w:sz w:val="22"/>
        </w:rPr>
      </w:pPr>
      <w:r w:rsidRPr="00E6226F">
        <w:rPr>
          <w:rFonts w:ascii="Garamond" w:hAnsi="Garamond"/>
          <w:b/>
          <w:sz w:val="22"/>
        </w:rPr>
        <w:t xml:space="preserve">Vice President of Finance </w:t>
      </w:r>
      <w:r w:rsidR="00DC749B" w:rsidRPr="00E6226F">
        <w:rPr>
          <w:rFonts w:ascii="Garamond" w:hAnsi="Garamond"/>
          <w:b/>
          <w:sz w:val="22"/>
        </w:rPr>
        <w:t>&amp;</w:t>
      </w:r>
      <w:r w:rsidRPr="00E6226F">
        <w:rPr>
          <w:rFonts w:ascii="Garamond" w:hAnsi="Garamond"/>
          <w:b/>
          <w:sz w:val="22"/>
        </w:rPr>
        <w:t xml:space="preserve"> Administration</w:t>
      </w:r>
      <w:r w:rsidR="000B10C6" w:rsidRPr="00E6226F">
        <w:rPr>
          <w:rFonts w:ascii="Garamond" w:hAnsi="Garamond"/>
          <w:b/>
          <w:sz w:val="22"/>
        </w:rPr>
        <w:t>, General Counsel</w:t>
      </w:r>
      <w:r w:rsidRPr="00E6226F">
        <w:rPr>
          <w:rFonts w:ascii="Garamond" w:hAnsi="Garamond"/>
          <w:b/>
          <w:sz w:val="22"/>
        </w:rPr>
        <w:t>-Leisure Direct, Inc.</w:t>
      </w:r>
      <w:r w:rsidR="000B10C6" w:rsidRPr="00E6226F">
        <w:rPr>
          <w:rFonts w:ascii="Garamond" w:hAnsi="Garamond"/>
          <w:b/>
          <w:sz w:val="22"/>
        </w:rPr>
        <w:t>,</w:t>
      </w:r>
      <w:r w:rsidRPr="00E6226F">
        <w:rPr>
          <w:rFonts w:ascii="Garamond" w:hAnsi="Garamond"/>
          <w:b/>
          <w:sz w:val="22"/>
        </w:rPr>
        <w:t xml:space="preserve">            </w:t>
      </w:r>
      <w:r w:rsidR="00CB41A2" w:rsidRPr="00E6226F">
        <w:rPr>
          <w:rFonts w:ascii="Garamond" w:hAnsi="Garamond"/>
          <w:b/>
          <w:sz w:val="22"/>
        </w:rPr>
        <w:t xml:space="preserve">   </w:t>
      </w:r>
      <w:r w:rsidRPr="00E6226F">
        <w:rPr>
          <w:rFonts w:ascii="Garamond" w:hAnsi="Garamond"/>
          <w:b/>
          <w:sz w:val="22"/>
        </w:rPr>
        <w:t>2000-</w:t>
      </w:r>
      <w:r w:rsidR="00D31BC0" w:rsidRPr="00E6226F">
        <w:rPr>
          <w:rFonts w:ascii="Garamond" w:hAnsi="Garamond"/>
          <w:b/>
          <w:sz w:val="22"/>
        </w:rPr>
        <w:t>2002</w:t>
      </w:r>
    </w:p>
    <w:p w14:paraId="3F5CE582" w14:textId="77777777" w:rsidR="000B10C6" w:rsidRDefault="000B10C6">
      <w:pPr>
        <w:spacing w:line="213" w:lineRule="auto"/>
        <w:jc w:val="both"/>
        <w:rPr>
          <w:rFonts w:ascii="Garamond" w:hAnsi="Garamond"/>
          <w:b/>
          <w:sz w:val="22"/>
        </w:rPr>
      </w:pPr>
      <w:r w:rsidRPr="00E6226F">
        <w:rPr>
          <w:rFonts w:ascii="Garamond" w:hAnsi="Garamond"/>
          <w:b/>
          <w:sz w:val="22"/>
        </w:rPr>
        <w:tab/>
      </w:r>
      <w:r w:rsidRPr="00E6226F">
        <w:rPr>
          <w:rFonts w:ascii="Garamond" w:hAnsi="Garamond"/>
          <w:b/>
          <w:sz w:val="22"/>
        </w:rPr>
        <w:tab/>
      </w:r>
      <w:r w:rsidRPr="00E6226F">
        <w:rPr>
          <w:rFonts w:ascii="Garamond" w:hAnsi="Garamond"/>
          <w:b/>
          <w:sz w:val="22"/>
        </w:rPr>
        <w:tab/>
      </w:r>
      <w:r w:rsidRPr="00E6226F">
        <w:rPr>
          <w:rFonts w:ascii="Garamond" w:hAnsi="Garamond"/>
          <w:b/>
          <w:sz w:val="22"/>
        </w:rPr>
        <w:tab/>
      </w:r>
      <w:r w:rsidRPr="00E6226F">
        <w:rPr>
          <w:rFonts w:ascii="Garamond" w:hAnsi="Garamond"/>
          <w:b/>
          <w:sz w:val="22"/>
        </w:rPr>
        <w:tab/>
      </w:r>
      <w:r w:rsidRPr="00E6226F">
        <w:rPr>
          <w:rFonts w:ascii="Garamond" w:hAnsi="Garamond"/>
          <w:b/>
          <w:sz w:val="22"/>
        </w:rPr>
        <w:tab/>
      </w:r>
      <w:r w:rsidRPr="00E6226F">
        <w:rPr>
          <w:rFonts w:ascii="Garamond" w:hAnsi="Garamond"/>
          <w:b/>
          <w:sz w:val="22"/>
        </w:rPr>
        <w:tab/>
      </w:r>
      <w:r w:rsidRPr="00E6226F">
        <w:rPr>
          <w:rFonts w:ascii="Garamond" w:hAnsi="Garamond"/>
          <w:b/>
          <w:sz w:val="22"/>
        </w:rPr>
        <w:tab/>
        <w:t xml:space="preserve">     Perrysburg, Ohio</w:t>
      </w:r>
    </w:p>
    <w:p w14:paraId="69DD7C3F" w14:textId="77777777" w:rsidR="00107E47" w:rsidRDefault="00107E47">
      <w:pPr>
        <w:spacing w:line="213" w:lineRule="auto"/>
        <w:jc w:val="both"/>
        <w:rPr>
          <w:rFonts w:ascii="Garamond" w:hAnsi="Garamond"/>
          <w:b/>
          <w:sz w:val="22"/>
        </w:rPr>
      </w:pPr>
    </w:p>
    <w:p w14:paraId="70F47CC9" w14:textId="77777777" w:rsidR="00107E47" w:rsidRDefault="00107E47">
      <w:pPr>
        <w:spacing w:line="213" w:lineRule="auto"/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Manage</w:t>
      </w:r>
      <w:r w:rsidR="00D31BC0">
        <w:rPr>
          <w:rFonts w:ascii="Garamond" w:hAnsi="Garamond"/>
          <w:sz w:val="22"/>
        </w:rPr>
        <w:t>d</w:t>
      </w:r>
      <w:r>
        <w:rPr>
          <w:rFonts w:ascii="Garamond" w:hAnsi="Garamond"/>
          <w:sz w:val="22"/>
        </w:rPr>
        <w:t xml:space="preserve"> the company’s </w:t>
      </w:r>
      <w:r w:rsidR="002B4DD7">
        <w:rPr>
          <w:rFonts w:ascii="Garamond" w:hAnsi="Garamond"/>
          <w:sz w:val="22"/>
        </w:rPr>
        <w:t xml:space="preserve">legal and </w:t>
      </w:r>
      <w:r>
        <w:rPr>
          <w:rFonts w:ascii="Garamond" w:hAnsi="Garamond"/>
          <w:sz w:val="22"/>
        </w:rPr>
        <w:t>financial</w:t>
      </w:r>
      <w:r>
        <w:rPr>
          <w:rFonts w:ascii="Garamond" w:hAnsi="Garamond"/>
          <w:b/>
          <w:sz w:val="22"/>
        </w:rPr>
        <w:t xml:space="preserve"> </w:t>
      </w:r>
      <w:r>
        <w:rPr>
          <w:rFonts w:ascii="Garamond" w:hAnsi="Garamond"/>
          <w:sz w:val="22"/>
        </w:rPr>
        <w:t>activities and provide</w:t>
      </w:r>
      <w:r w:rsidR="00D31BC0">
        <w:rPr>
          <w:rFonts w:ascii="Garamond" w:hAnsi="Garamond"/>
          <w:sz w:val="22"/>
        </w:rPr>
        <w:t>d</w:t>
      </w:r>
      <w:r>
        <w:rPr>
          <w:rFonts w:ascii="Garamond" w:hAnsi="Garamond"/>
          <w:sz w:val="22"/>
        </w:rPr>
        <w:t xml:space="preserve"> analysis of the company’s financial and operating results that focus</w:t>
      </w:r>
      <w:r w:rsidR="00D31BC0">
        <w:rPr>
          <w:rFonts w:ascii="Garamond" w:hAnsi="Garamond"/>
          <w:sz w:val="22"/>
        </w:rPr>
        <w:t>ed</w:t>
      </w:r>
      <w:r>
        <w:rPr>
          <w:rFonts w:ascii="Garamond" w:hAnsi="Garamond"/>
          <w:sz w:val="22"/>
        </w:rPr>
        <w:t xml:space="preserve"> management’s attention on problems and opportunities. </w:t>
      </w:r>
    </w:p>
    <w:p w14:paraId="6E642D8B" w14:textId="77777777" w:rsidR="002B4DD7" w:rsidRDefault="002B4DD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Provide</w:t>
      </w:r>
      <w:r w:rsidR="00D31BC0">
        <w:rPr>
          <w:rFonts w:ascii="Garamond" w:hAnsi="Garamond"/>
          <w:sz w:val="22"/>
        </w:rPr>
        <w:t>d</w:t>
      </w:r>
      <w:r>
        <w:rPr>
          <w:rFonts w:ascii="Garamond" w:hAnsi="Garamond"/>
          <w:sz w:val="22"/>
        </w:rPr>
        <w:t xml:space="preserve"> general legal advice, negotiate</w:t>
      </w:r>
      <w:r w:rsidR="00D31BC0">
        <w:rPr>
          <w:rFonts w:ascii="Garamond" w:hAnsi="Garamond"/>
          <w:sz w:val="22"/>
        </w:rPr>
        <w:t>d</w:t>
      </w:r>
      <w:r>
        <w:rPr>
          <w:rFonts w:ascii="Garamond" w:hAnsi="Garamond"/>
          <w:sz w:val="22"/>
        </w:rPr>
        <w:t xml:space="preserve"> contracts, maintain</w:t>
      </w:r>
      <w:r w:rsidR="00D31BC0">
        <w:rPr>
          <w:rFonts w:ascii="Garamond" w:hAnsi="Garamond"/>
          <w:sz w:val="22"/>
        </w:rPr>
        <w:t>ed</w:t>
      </w:r>
      <w:r>
        <w:rPr>
          <w:rFonts w:ascii="Garamond" w:hAnsi="Garamond"/>
          <w:sz w:val="22"/>
        </w:rPr>
        <w:t xml:space="preserve"> SEC, employment and OSHA compliance.</w:t>
      </w:r>
    </w:p>
    <w:p w14:paraId="14341786" w14:textId="77777777" w:rsidR="00E521BF" w:rsidRDefault="00E521BF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Manage</w:t>
      </w:r>
      <w:r w:rsidR="00D31BC0">
        <w:rPr>
          <w:rFonts w:ascii="Garamond" w:hAnsi="Garamond"/>
          <w:sz w:val="22"/>
        </w:rPr>
        <w:t>d</w:t>
      </w:r>
      <w:r>
        <w:rPr>
          <w:rFonts w:ascii="Garamond" w:hAnsi="Garamond"/>
          <w:sz w:val="22"/>
        </w:rPr>
        <w:t xml:space="preserve"> accounting staff for holding company and two operating units of the company.</w:t>
      </w:r>
    </w:p>
    <w:p w14:paraId="2D77240E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Prepare</w:t>
      </w:r>
      <w:r w:rsidR="00D31BC0">
        <w:rPr>
          <w:rFonts w:ascii="Garamond" w:hAnsi="Garamond"/>
          <w:sz w:val="22"/>
        </w:rPr>
        <w:t>d</w:t>
      </w:r>
      <w:r>
        <w:rPr>
          <w:rFonts w:ascii="Garamond" w:hAnsi="Garamond"/>
          <w:sz w:val="22"/>
        </w:rPr>
        <w:t xml:space="preserve"> detailed </w:t>
      </w:r>
      <w:r w:rsidR="00E521BF">
        <w:rPr>
          <w:rFonts w:ascii="Garamond" w:hAnsi="Garamond"/>
          <w:sz w:val="22"/>
        </w:rPr>
        <w:t xml:space="preserve">operating </w:t>
      </w:r>
      <w:r>
        <w:rPr>
          <w:rFonts w:ascii="Garamond" w:hAnsi="Garamond"/>
          <w:sz w:val="22"/>
        </w:rPr>
        <w:t>budgets for a</w:t>
      </w:r>
      <w:r w:rsidR="00E521BF">
        <w:rPr>
          <w:rFonts w:ascii="Garamond" w:hAnsi="Garamond"/>
          <w:sz w:val="22"/>
        </w:rPr>
        <w:t xml:space="preserve">ll three </w:t>
      </w:r>
      <w:r>
        <w:rPr>
          <w:rFonts w:ascii="Garamond" w:hAnsi="Garamond"/>
          <w:sz w:val="22"/>
        </w:rPr>
        <w:t>unit</w:t>
      </w:r>
      <w:r w:rsidR="00E521BF">
        <w:rPr>
          <w:rFonts w:ascii="Garamond" w:hAnsi="Garamond"/>
          <w:sz w:val="22"/>
        </w:rPr>
        <w:t>s</w:t>
      </w:r>
      <w:r>
        <w:rPr>
          <w:rFonts w:ascii="Garamond" w:hAnsi="Garamond"/>
          <w:sz w:val="22"/>
        </w:rPr>
        <w:t xml:space="preserve"> </w:t>
      </w:r>
      <w:r w:rsidR="00E521BF">
        <w:rPr>
          <w:rFonts w:ascii="Garamond" w:hAnsi="Garamond"/>
          <w:sz w:val="22"/>
        </w:rPr>
        <w:t xml:space="preserve">of the </w:t>
      </w:r>
      <w:r>
        <w:rPr>
          <w:rFonts w:ascii="Garamond" w:hAnsi="Garamond"/>
          <w:sz w:val="22"/>
        </w:rPr>
        <w:t xml:space="preserve">company for use by management for decision making purposes.  </w:t>
      </w:r>
    </w:p>
    <w:p w14:paraId="4EAF05A7" w14:textId="77777777" w:rsidR="00107E47" w:rsidRDefault="00D31BC0" w:rsidP="002B4DD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Oversaw</w:t>
      </w:r>
      <w:r w:rsidR="002B4DD7">
        <w:rPr>
          <w:rFonts w:ascii="Garamond" w:hAnsi="Garamond"/>
          <w:sz w:val="22"/>
        </w:rPr>
        <w:t xml:space="preserve"> audits of the financial statements for the company by independent auditing firm and p</w:t>
      </w:r>
      <w:r w:rsidR="00E521BF">
        <w:rPr>
          <w:rFonts w:ascii="Garamond" w:hAnsi="Garamond"/>
          <w:sz w:val="22"/>
        </w:rPr>
        <w:t>repare</w:t>
      </w:r>
      <w:r>
        <w:rPr>
          <w:rFonts w:ascii="Garamond" w:hAnsi="Garamond"/>
          <w:sz w:val="22"/>
        </w:rPr>
        <w:t>d</w:t>
      </w:r>
      <w:r w:rsidR="00E521BF">
        <w:rPr>
          <w:rFonts w:ascii="Garamond" w:hAnsi="Garamond"/>
          <w:sz w:val="22"/>
        </w:rPr>
        <w:t xml:space="preserve"> periodic financial statements, including periodic SEC filings, including 10QSB</w:t>
      </w:r>
      <w:r w:rsidR="00A5327F">
        <w:rPr>
          <w:rFonts w:ascii="Garamond" w:hAnsi="Garamond"/>
          <w:sz w:val="22"/>
        </w:rPr>
        <w:t>’s</w:t>
      </w:r>
      <w:r w:rsidR="00E521BF">
        <w:rPr>
          <w:rFonts w:ascii="Garamond" w:hAnsi="Garamond"/>
          <w:sz w:val="22"/>
        </w:rPr>
        <w:t xml:space="preserve"> and 10KSB</w:t>
      </w:r>
      <w:r w:rsidR="00A5327F">
        <w:rPr>
          <w:rFonts w:ascii="Garamond" w:hAnsi="Garamond"/>
          <w:sz w:val="22"/>
        </w:rPr>
        <w:t>’s</w:t>
      </w:r>
      <w:r w:rsidR="00E521BF">
        <w:rPr>
          <w:rFonts w:ascii="Garamond" w:hAnsi="Garamond"/>
          <w:sz w:val="22"/>
        </w:rPr>
        <w:t xml:space="preserve"> for the company.</w:t>
      </w:r>
    </w:p>
    <w:p w14:paraId="2B78A5F8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Manage</w:t>
      </w:r>
      <w:r w:rsidR="00D31BC0">
        <w:rPr>
          <w:rFonts w:ascii="Garamond" w:hAnsi="Garamond"/>
          <w:sz w:val="22"/>
        </w:rPr>
        <w:t>d</w:t>
      </w:r>
      <w:r>
        <w:rPr>
          <w:rFonts w:ascii="Garamond" w:hAnsi="Garamond"/>
          <w:sz w:val="22"/>
        </w:rPr>
        <w:t xml:space="preserve"> day-to-day administrative functions for all three units of the company.</w:t>
      </w:r>
    </w:p>
    <w:p w14:paraId="4E83EDD0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364732C8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  <w:r w:rsidRPr="00E6226F">
        <w:rPr>
          <w:rFonts w:ascii="Garamond" w:hAnsi="Garamond"/>
          <w:b/>
          <w:sz w:val="22"/>
        </w:rPr>
        <w:t xml:space="preserve">Vice President-Bank One, </w:t>
      </w:r>
      <w:smartTag w:uri="urn:schemas-microsoft-com:office:smarttags" w:element="City">
        <w:smartTag w:uri="urn:schemas-microsoft-com:office:smarttags" w:element="place">
          <w:r w:rsidRPr="00E6226F">
            <w:rPr>
              <w:rFonts w:ascii="Garamond" w:hAnsi="Garamond"/>
              <w:b/>
              <w:sz w:val="22"/>
            </w:rPr>
            <w:t>Rockford</w:t>
          </w:r>
        </w:smartTag>
      </w:smartTag>
      <w:r w:rsidRPr="00E6226F">
        <w:rPr>
          <w:rFonts w:ascii="Garamond" w:hAnsi="Garamond"/>
          <w:b/>
          <w:sz w:val="22"/>
        </w:rPr>
        <w:t xml:space="preserve">, NA, </w:t>
      </w:r>
      <w:smartTag w:uri="urn:schemas-microsoft-com:office:smarttags" w:element="place">
        <w:smartTag w:uri="urn:schemas-microsoft-com:office:smarttags" w:element="City">
          <w:r w:rsidRPr="00E6226F">
            <w:rPr>
              <w:rFonts w:ascii="Garamond" w:hAnsi="Garamond"/>
              <w:b/>
              <w:sz w:val="22"/>
            </w:rPr>
            <w:t>Rockford</w:t>
          </w:r>
        </w:smartTag>
        <w:r w:rsidRPr="00E6226F">
          <w:rPr>
            <w:rFonts w:ascii="Garamond" w:hAnsi="Garamond"/>
            <w:b/>
            <w:sz w:val="22"/>
          </w:rPr>
          <w:t xml:space="preserve">, </w:t>
        </w:r>
        <w:smartTag w:uri="urn:schemas-microsoft-com:office:smarttags" w:element="State">
          <w:r w:rsidRPr="00E6226F">
            <w:rPr>
              <w:rFonts w:ascii="Garamond" w:hAnsi="Garamond"/>
              <w:b/>
              <w:sz w:val="22"/>
            </w:rPr>
            <w:t>Illinois</w:t>
          </w:r>
        </w:smartTag>
      </w:smartTag>
      <w:r w:rsidRPr="00E6226F">
        <w:rPr>
          <w:rFonts w:ascii="Garamond" w:hAnsi="Garamond"/>
          <w:b/>
          <w:sz w:val="22"/>
        </w:rPr>
        <w:t xml:space="preserve">                                                         1992-2000</w:t>
      </w:r>
    </w:p>
    <w:p w14:paraId="647403E9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51C6F901" w14:textId="77777777" w:rsidR="00107E47" w:rsidRDefault="00107E47">
      <w:pPr>
        <w:spacing w:line="213" w:lineRule="auto"/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Commercial Banking Officer.</w:t>
      </w:r>
      <w:r>
        <w:rPr>
          <w:rFonts w:ascii="Garamond" w:hAnsi="Garamond"/>
          <w:sz w:val="22"/>
        </w:rPr>
        <w:t xml:space="preserve">  Managed the corporate banking needs of more than 25 of the bank’s corporate banking clients. (10/95-1/00)</w:t>
      </w:r>
    </w:p>
    <w:p w14:paraId="594B82C3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Managed a $40 million portfolio of loans and a$25 million portfolio of deposits. </w:t>
      </w:r>
    </w:p>
    <w:p w14:paraId="40E46628" w14:textId="77777777" w:rsidR="00E521BF" w:rsidRDefault="00E521BF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Design</w:t>
      </w:r>
      <w:r w:rsidR="00D31BC0">
        <w:rPr>
          <w:rFonts w:ascii="Garamond" w:hAnsi="Garamond"/>
          <w:sz w:val="22"/>
        </w:rPr>
        <w:t>ed</w:t>
      </w:r>
      <w:r>
        <w:rPr>
          <w:rFonts w:ascii="Garamond" w:hAnsi="Garamond"/>
          <w:sz w:val="22"/>
        </w:rPr>
        <w:t xml:space="preserve"> and aid</w:t>
      </w:r>
      <w:r w:rsidR="00D31BC0">
        <w:rPr>
          <w:rFonts w:ascii="Garamond" w:hAnsi="Garamond"/>
          <w:sz w:val="22"/>
        </w:rPr>
        <w:t>ed</w:t>
      </w:r>
      <w:r>
        <w:rPr>
          <w:rFonts w:ascii="Garamond" w:hAnsi="Garamond"/>
          <w:sz w:val="22"/>
        </w:rPr>
        <w:t xml:space="preserve"> client</w:t>
      </w:r>
      <w:r w:rsidR="00D31BC0">
        <w:rPr>
          <w:rFonts w:ascii="Garamond" w:hAnsi="Garamond"/>
          <w:sz w:val="22"/>
        </w:rPr>
        <w:t>s</w:t>
      </w:r>
      <w:r>
        <w:rPr>
          <w:rFonts w:ascii="Garamond" w:hAnsi="Garamond"/>
          <w:sz w:val="22"/>
        </w:rPr>
        <w:t xml:space="preserve"> in implementation of cash management systems</w:t>
      </w:r>
    </w:p>
    <w:p w14:paraId="152FD4EA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Underwrote the credit worthiness of clients through financial statement and market analysis, including the bank’s $20 million participation in a $1.3 billion acquisition line of credit for a Fortune 500 company.</w:t>
      </w:r>
    </w:p>
    <w:p w14:paraId="6707DA50" w14:textId="77777777" w:rsidR="00E521BF" w:rsidRDefault="00E521BF" w:rsidP="00E521BF">
      <w:pPr>
        <w:pStyle w:val="a"/>
        <w:tabs>
          <w:tab w:val="left" w:pos="-1440"/>
        </w:tabs>
        <w:spacing w:line="213" w:lineRule="auto"/>
        <w:ind w:left="720" w:firstLine="0"/>
        <w:jc w:val="both"/>
        <w:rPr>
          <w:rFonts w:ascii="Garamond" w:hAnsi="Garamond"/>
          <w:sz w:val="22"/>
        </w:rPr>
      </w:pPr>
    </w:p>
    <w:p w14:paraId="334F2FF1" w14:textId="2E70A6C5" w:rsidR="00107E47" w:rsidRDefault="00F53ABB">
      <w:pPr>
        <w:spacing w:line="213" w:lineRule="auto"/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br w:type="page"/>
      </w:r>
      <w:r w:rsidR="00107E47">
        <w:rPr>
          <w:rFonts w:ascii="Garamond" w:hAnsi="Garamond"/>
          <w:b/>
          <w:sz w:val="22"/>
        </w:rPr>
        <w:lastRenderedPageBreak/>
        <w:t>Assistant General Counsel.</w:t>
      </w:r>
      <w:r w:rsidR="00107E47">
        <w:rPr>
          <w:rFonts w:ascii="Garamond" w:hAnsi="Garamond"/>
          <w:sz w:val="22"/>
        </w:rPr>
        <w:t xml:space="preserve">  Involved in all legal matters of the bank, including contract negotiation and drafting, litigation management and regulatory compliance. (3/93-10/95)</w:t>
      </w:r>
    </w:p>
    <w:p w14:paraId="7FEEF435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Managed the litigation of more than 35 cases in which the bank was plaintiff or defendant.</w:t>
      </w:r>
    </w:p>
    <w:p w14:paraId="0D1B9649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Provided legal structure and documentation for loans made by more than 15 commercial bankers.</w:t>
      </w:r>
    </w:p>
    <w:p w14:paraId="016AF8DA" w14:textId="77777777" w:rsidR="00F53ABB" w:rsidRDefault="002B4DD7" w:rsidP="00F53ABB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 w:rsidRPr="00F53ABB">
        <w:rPr>
          <w:rFonts w:ascii="Garamond" w:hAnsi="Garamond"/>
          <w:sz w:val="22"/>
        </w:rPr>
        <w:t>Negotiated real estate contracts for the acquisition of future branch sites, and for the sale of Other Real Estate Owned.</w:t>
      </w:r>
    </w:p>
    <w:p w14:paraId="54BE9540" w14:textId="77777777" w:rsidR="00F53ABB" w:rsidRDefault="00F53ABB" w:rsidP="00F53ABB">
      <w:pPr>
        <w:pStyle w:val="a"/>
        <w:tabs>
          <w:tab w:val="left" w:pos="-1440"/>
        </w:tabs>
        <w:spacing w:line="213" w:lineRule="auto"/>
        <w:ind w:left="720" w:firstLine="0"/>
        <w:jc w:val="both"/>
        <w:rPr>
          <w:rFonts w:ascii="Garamond" w:hAnsi="Garamond"/>
          <w:sz w:val="22"/>
        </w:rPr>
      </w:pPr>
    </w:p>
    <w:p w14:paraId="50BDD50C" w14:textId="7FD97731" w:rsidR="00107E47" w:rsidRPr="00F53ABB" w:rsidRDefault="00107E47" w:rsidP="00F53ABB">
      <w:pPr>
        <w:pStyle w:val="a"/>
        <w:tabs>
          <w:tab w:val="left" w:pos="-1440"/>
        </w:tabs>
        <w:spacing w:line="213" w:lineRule="auto"/>
        <w:ind w:left="720" w:firstLine="0"/>
        <w:jc w:val="both"/>
        <w:rPr>
          <w:rFonts w:ascii="Garamond" w:hAnsi="Garamond"/>
          <w:sz w:val="22"/>
        </w:rPr>
      </w:pPr>
      <w:r w:rsidRPr="00F53ABB">
        <w:rPr>
          <w:rFonts w:ascii="Garamond" w:hAnsi="Garamond"/>
          <w:b/>
          <w:sz w:val="22"/>
        </w:rPr>
        <w:t>Special Assets Manager.</w:t>
      </w:r>
      <w:r w:rsidRPr="00F53ABB">
        <w:rPr>
          <w:rFonts w:ascii="Garamond" w:hAnsi="Garamond"/>
          <w:sz w:val="22"/>
        </w:rPr>
        <w:t xml:space="preserve">  Managed the Special Assets Unit. The Special Assets Unit is charged with the duties of monitoring and managing all classified credits of the bank. (3/92-10/95)</w:t>
      </w:r>
    </w:p>
    <w:p w14:paraId="1DA3076D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Managed a $10 million portfolio of troubled corporate loans.  Rehabilitated or collected more than $7 million of that total for the benefit of the bank.</w:t>
      </w:r>
    </w:p>
    <w:p w14:paraId="1260A0D0" w14:textId="77777777" w:rsidR="00107E47" w:rsidRPr="002B4DD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sz w:val="22"/>
        </w:rPr>
      </w:pPr>
      <w:r>
        <w:rPr>
          <w:rFonts w:ascii="Garamond" w:hAnsi="Garamond"/>
          <w:sz w:val="22"/>
        </w:rPr>
        <w:t>Under my direction, the Special Assets Unit also managed the bank's Other Real Estate Owned portfolio. Personally handled the liquidation of more than 15 commercial and residential properties.</w:t>
      </w:r>
    </w:p>
    <w:p w14:paraId="20061897" w14:textId="77777777" w:rsidR="007D643E" w:rsidRDefault="007D643E" w:rsidP="004A76BA">
      <w:pPr>
        <w:pStyle w:val="a"/>
        <w:tabs>
          <w:tab w:val="left" w:pos="-1440"/>
        </w:tabs>
        <w:spacing w:line="213" w:lineRule="auto"/>
        <w:ind w:left="720"/>
        <w:jc w:val="both"/>
        <w:rPr>
          <w:rFonts w:ascii="Garamond" w:hAnsi="Garamond"/>
          <w:b/>
          <w:sz w:val="22"/>
        </w:rPr>
      </w:pPr>
    </w:p>
    <w:p w14:paraId="24EA2835" w14:textId="77777777" w:rsidR="00107E47" w:rsidRDefault="00107E47" w:rsidP="004A76BA">
      <w:pPr>
        <w:pStyle w:val="a"/>
        <w:tabs>
          <w:tab w:val="left" w:pos="-1440"/>
        </w:tabs>
        <w:spacing w:line="213" w:lineRule="auto"/>
        <w:ind w:left="720"/>
        <w:jc w:val="both"/>
        <w:rPr>
          <w:rFonts w:ascii="Garamond" w:hAnsi="Garamond"/>
          <w:b/>
          <w:sz w:val="22"/>
        </w:rPr>
      </w:pPr>
      <w:r w:rsidRPr="00E6226F">
        <w:rPr>
          <w:rFonts w:ascii="Garamond" w:hAnsi="Garamond"/>
          <w:b/>
          <w:sz w:val="22"/>
        </w:rPr>
        <w:t>Attorney-Holmstrom &amp; Kennedy, P.C., Rockford, Illinois                                                               1988-1992</w:t>
      </w:r>
    </w:p>
    <w:p w14:paraId="46153A71" w14:textId="77777777" w:rsidR="00107E47" w:rsidRDefault="00107E47">
      <w:pPr>
        <w:spacing w:line="213" w:lineRule="auto"/>
        <w:jc w:val="both"/>
        <w:rPr>
          <w:rFonts w:ascii="Garamond" w:hAnsi="Garamond"/>
          <w:b/>
          <w:sz w:val="22"/>
        </w:rPr>
      </w:pPr>
    </w:p>
    <w:p w14:paraId="376FDBF1" w14:textId="77777777" w:rsidR="00107E47" w:rsidRDefault="00107E47">
      <w:pPr>
        <w:spacing w:line="213" w:lineRule="auto"/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Practice consisted of </w:t>
      </w:r>
      <w:r w:rsidR="00CB41A2">
        <w:rPr>
          <w:rFonts w:ascii="Garamond" w:hAnsi="Garamond"/>
          <w:sz w:val="22"/>
        </w:rPr>
        <w:t>estate planning</w:t>
      </w:r>
      <w:r>
        <w:rPr>
          <w:rFonts w:ascii="Garamond" w:hAnsi="Garamond"/>
          <w:sz w:val="22"/>
        </w:rPr>
        <w:t>, commercial, secured and corporate transactions, general corporate law with emphasis in corporate health care, and software licensing, sublicensing and marketing.</w:t>
      </w:r>
    </w:p>
    <w:p w14:paraId="59556CB0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Represented the city’s largest hospital in numerous acquisitions and joint venture transactions.</w:t>
      </w:r>
    </w:p>
    <w:p w14:paraId="3D37885C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  <w:sectPr w:rsidR="00107E47" w:rsidSect="002B4DD7">
          <w:endnotePr>
            <w:numFmt w:val="decimal"/>
          </w:endnotePr>
          <w:pgSz w:w="12240" w:h="15840"/>
          <w:pgMar w:top="720" w:right="1440" w:bottom="720" w:left="1440" w:header="1440" w:footer="1440" w:gutter="0"/>
          <w:cols w:space="720"/>
          <w:noEndnote/>
        </w:sectPr>
      </w:pPr>
    </w:p>
    <w:p w14:paraId="167704E5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Argued numerous cases in front of state and Federal courts, including a successful appeal in one of the first cases heard by the Federal Circuit Courts of Appeal under the 1988 amendments to the Federal Fair Housing Act.</w:t>
      </w:r>
    </w:p>
    <w:p w14:paraId="6F038600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7538B2C5" w14:textId="77777777" w:rsidR="00107E47" w:rsidRPr="00E6226F" w:rsidRDefault="00107E47">
      <w:pPr>
        <w:spacing w:line="213" w:lineRule="auto"/>
        <w:jc w:val="both"/>
        <w:rPr>
          <w:rFonts w:ascii="Garamond" w:hAnsi="Garamond"/>
          <w:b/>
          <w:sz w:val="22"/>
        </w:rPr>
      </w:pPr>
      <w:r w:rsidRPr="00E6226F">
        <w:rPr>
          <w:rFonts w:ascii="Garamond" w:hAnsi="Garamond"/>
          <w:b/>
          <w:sz w:val="22"/>
        </w:rPr>
        <w:t>Judicial Clerk-Honorable Richard N. DeGunther, Bankruptcy Judge,                                           1985-1988</w:t>
      </w:r>
    </w:p>
    <w:p w14:paraId="1B2F2AAD" w14:textId="77777777" w:rsidR="00107E47" w:rsidRDefault="00107E47">
      <w:pPr>
        <w:spacing w:line="213" w:lineRule="auto"/>
        <w:jc w:val="both"/>
        <w:rPr>
          <w:rFonts w:ascii="Garamond" w:hAnsi="Garamond"/>
          <w:b/>
          <w:sz w:val="22"/>
        </w:rPr>
      </w:pPr>
      <w:r w:rsidRPr="00E6226F">
        <w:rPr>
          <w:rFonts w:ascii="Garamond" w:hAnsi="Garamond"/>
          <w:b/>
          <w:sz w:val="22"/>
        </w:rPr>
        <w:t>Northern District of Illinois</w:t>
      </w:r>
    </w:p>
    <w:p w14:paraId="7B84F31B" w14:textId="77777777" w:rsidR="00107E47" w:rsidRDefault="00107E47">
      <w:pPr>
        <w:spacing w:line="213" w:lineRule="auto"/>
        <w:jc w:val="both"/>
        <w:rPr>
          <w:rFonts w:ascii="Garamond" w:hAnsi="Garamond"/>
          <w:b/>
          <w:sz w:val="22"/>
        </w:rPr>
      </w:pPr>
    </w:p>
    <w:p w14:paraId="366F3EDB" w14:textId="69F74949" w:rsidR="00107E47" w:rsidRDefault="00107E47">
      <w:pPr>
        <w:spacing w:line="213" w:lineRule="auto"/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Assisted in case decisions through research and writing of legal memoranda and draft opinions.  Assisted Bankruptcy Clerk by rendering opinions on Bankruptcy Procedure.</w:t>
      </w:r>
    </w:p>
    <w:p w14:paraId="4EC361DE" w14:textId="388E4E27" w:rsidR="00982E4E" w:rsidRDefault="00982E4E">
      <w:pPr>
        <w:spacing w:line="213" w:lineRule="auto"/>
        <w:ind w:left="720"/>
        <w:jc w:val="both"/>
        <w:rPr>
          <w:rFonts w:ascii="Garamond" w:hAnsi="Garamond"/>
          <w:sz w:val="22"/>
        </w:rPr>
      </w:pPr>
    </w:p>
    <w:p w14:paraId="4658F31A" w14:textId="5D730A7B" w:rsidR="00982E4E" w:rsidRDefault="00982E4E">
      <w:pPr>
        <w:spacing w:line="213" w:lineRule="auto"/>
        <w:ind w:left="720"/>
        <w:jc w:val="both"/>
        <w:rPr>
          <w:rFonts w:ascii="Garamond" w:hAnsi="Garamond"/>
          <w:sz w:val="22"/>
        </w:rPr>
      </w:pPr>
    </w:p>
    <w:p w14:paraId="2165E8F4" w14:textId="77777777" w:rsidR="00982E4E" w:rsidRDefault="00982E4E" w:rsidP="00D40B0C">
      <w:pPr>
        <w:spacing w:line="213" w:lineRule="auto"/>
        <w:jc w:val="both"/>
        <w:rPr>
          <w:rFonts w:ascii="Garamond" w:hAnsi="Garamond"/>
          <w:sz w:val="22"/>
        </w:rPr>
      </w:pPr>
    </w:p>
    <w:p w14:paraId="2A73203C" w14:textId="0133561C" w:rsidR="00DE356B" w:rsidRDefault="007B33BF" w:rsidP="00D40B0C">
      <w:pPr>
        <w:spacing w:line="213" w:lineRule="auto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noProof/>
          <w:snapToGrid/>
          <w:sz w:val="22"/>
        </w:rPr>
        <w:pict w14:anchorId="7BA78DCF">
          <v:rect id="_x0000_s1031" style="position:absolute;left:0;text-align:left;margin-left:1in;margin-top:-14.1pt;width:468pt;height:.95pt;z-index:-251656704;mso-position-horizontal-relative:page" o:allowincell="f" fillcolor="black" stroked="f" strokeweight="0">
            <v:fill color2="black"/>
            <w10:wrap anchorx="page"/>
            <w10:anchorlock/>
          </v:rect>
        </w:pict>
      </w:r>
      <w:r w:rsidR="00D40B0C">
        <w:rPr>
          <w:rFonts w:ascii="Garamond" w:hAnsi="Garamond"/>
          <w:b/>
          <w:sz w:val="22"/>
        </w:rPr>
        <w:t>PUBLICATIONS</w:t>
      </w:r>
    </w:p>
    <w:p w14:paraId="297B1FC1" w14:textId="015047C8" w:rsidR="00D40B0C" w:rsidRDefault="00D40B0C" w:rsidP="00D40B0C">
      <w:pPr>
        <w:spacing w:line="213" w:lineRule="auto"/>
        <w:rPr>
          <w:rFonts w:ascii="Garamond" w:hAnsi="Garamond"/>
          <w:sz w:val="22"/>
        </w:rPr>
      </w:pPr>
    </w:p>
    <w:p w14:paraId="7FDE8058" w14:textId="151B2AC2" w:rsidR="00596261" w:rsidRDefault="0061180F" w:rsidP="00D40B0C">
      <w:pPr>
        <w:spacing w:line="213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Post-Closing Possession in the Residential Real Estate</w:t>
      </w:r>
      <w:r w:rsidR="000E7552">
        <w:rPr>
          <w:rFonts w:ascii="Garamond" w:hAnsi="Garamond"/>
          <w:sz w:val="22"/>
        </w:rPr>
        <w:t xml:space="preserve"> Transaction – Convenience or Minefield?, Real Estate Law Journal, </w:t>
      </w:r>
      <w:r w:rsidR="00277D49">
        <w:rPr>
          <w:rFonts w:ascii="Garamond" w:hAnsi="Garamond"/>
          <w:sz w:val="22"/>
        </w:rPr>
        <w:t xml:space="preserve">Volume 47, Number 2, pps. </w:t>
      </w:r>
      <w:r w:rsidR="0070795B">
        <w:rPr>
          <w:rFonts w:ascii="Garamond" w:hAnsi="Garamond"/>
          <w:sz w:val="22"/>
        </w:rPr>
        <w:t>142-174</w:t>
      </w:r>
      <w:r w:rsidR="00E7017E">
        <w:rPr>
          <w:rFonts w:ascii="Garamond" w:hAnsi="Garamond"/>
          <w:sz w:val="22"/>
        </w:rPr>
        <w:t>, Fall 2018.</w:t>
      </w:r>
    </w:p>
    <w:p w14:paraId="4E442420" w14:textId="77777777" w:rsidR="00E7017E" w:rsidRDefault="00E7017E" w:rsidP="00D40B0C">
      <w:pPr>
        <w:spacing w:line="213" w:lineRule="auto"/>
        <w:rPr>
          <w:rFonts w:ascii="Garamond" w:hAnsi="Garamond"/>
          <w:sz w:val="22"/>
        </w:rPr>
      </w:pPr>
    </w:p>
    <w:p w14:paraId="64CB2EB3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61CB6C61" w14:textId="77777777" w:rsidR="00107E47" w:rsidRDefault="007B33BF">
      <w:pPr>
        <w:spacing w:line="19" w:lineRule="exact"/>
        <w:jc w:val="both"/>
        <w:rPr>
          <w:rFonts w:ascii="Garamond" w:hAnsi="Garamond"/>
          <w:sz w:val="22"/>
        </w:rPr>
      </w:pPr>
      <w:r>
        <w:rPr>
          <w:noProof/>
          <w:snapToGrid/>
        </w:rPr>
        <w:pict w14:anchorId="7BA78DCF">
          <v:rect id="_x0000_s1028" style="position:absolute;left:0;text-align:left;margin-left:1in;margin-top:0;width:468pt;height:.95pt;z-index:-251659776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5409BFE5" w14:textId="77777777" w:rsidR="00107E47" w:rsidRDefault="00107E47">
      <w:pPr>
        <w:spacing w:line="213" w:lineRule="auto"/>
        <w:jc w:val="center"/>
        <w:rPr>
          <w:rFonts w:ascii="Garamond" w:hAnsi="Garamond"/>
          <w:b/>
          <w:sz w:val="22"/>
        </w:rPr>
      </w:pPr>
    </w:p>
    <w:p w14:paraId="15139B4C" w14:textId="77777777" w:rsidR="00107E47" w:rsidRDefault="00107E47">
      <w:pPr>
        <w:spacing w:line="213" w:lineRule="auto"/>
        <w:jc w:val="center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EDUCATION</w:t>
      </w:r>
    </w:p>
    <w:p w14:paraId="2C3963B0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30B22FCE" w14:textId="77777777" w:rsidR="00107E47" w:rsidRDefault="00107E47">
      <w:pPr>
        <w:tabs>
          <w:tab w:val="left" w:pos="-1440"/>
        </w:tabs>
        <w:spacing w:line="213" w:lineRule="auto"/>
        <w:ind w:left="2880" w:hanging="2160"/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M.B.A. Degree-</w:t>
      </w:r>
      <w:r>
        <w:rPr>
          <w:rFonts w:ascii="Garamond" w:hAnsi="Garamond"/>
          <w:sz w:val="22"/>
        </w:rPr>
        <w:tab/>
        <w:t>May 1988</w:t>
      </w:r>
    </w:p>
    <w:p w14:paraId="3EE0B5A5" w14:textId="77777777" w:rsidR="00107E47" w:rsidRDefault="00107E47">
      <w:pPr>
        <w:spacing w:line="213" w:lineRule="auto"/>
        <w:ind w:left="288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Northern </w:t>
      </w: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2"/>
            </w:rPr>
            <w:t>Illinois</w:t>
          </w:r>
        </w:smartTag>
        <w:r>
          <w:rPr>
            <w:rFonts w:ascii="Garamond" w:hAnsi="Garamond"/>
            <w:sz w:val="22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2"/>
            </w:rPr>
            <w:t>University</w:t>
          </w:r>
        </w:smartTag>
      </w:smartTag>
      <w:r>
        <w:rPr>
          <w:rFonts w:ascii="Garamond" w:hAnsi="Garamond"/>
          <w:sz w:val="22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2"/>
            </w:rPr>
            <w:t>Graduate</w:t>
          </w:r>
        </w:smartTag>
        <w:r>
          <w:rPr>
            <w:rFonts w:ascii="Garamond" w:hAnsi="Garamond"/>
            <w:sz w:val="22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2"/>
            </w:rPr>
            <w:t>School</w:t>
          </w:r>
        </w:smartTag>
      </w:smartTag>
      <w:r>
        <w:rPr>
          <w:rFonts w:ascii="Garamond" w:hAnsi="Garamond"/>
          <w:sz w:val="22"/>
        </w:rPr>
        <w:t xml:space="preserve"> of Business, </w:t>
      </w: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  <w:sz w:val="22"/>
            </w:rPr>
            <w:t>DeKalb</w:t>
          </w:r>
        </w:smartTag>
        <w:r>
          <w:rPr>
            <w:rFonts w:ascii="Garamond" w:hAnsi="Garamond"/>
            <w:sz w:val="22"/>
          </w:rPr>
          <w:t xml:space="preserve">, </w:t>
        </w:r>
        <w:smartTag w:uri="urn:schemas-microsoft-com:office:smarttags" w:element="State">
          <w:r>
            <w:rPr>
              <w:rFonts w:ascii="Garamond" w:hAnsi="Garamond"/>
              <w:sz w:val="22"/>
            </w:rPr>
            <w:t>Illinois</w:t>
          </w:r>
        </w:smartTag>
      </w:smartTag>
    </w:p>
    <w:p w14:paraId="4DA5638A" w14:textId="77777777" w:rsidR="00107E47" w:rsidRDefault="00107E47">
      <w:pPr>
        <w:spacing w:line="213" w:lineRule="auto"/>
        <w:ind w:left="288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Concentrated Study - Finance and Management</w:t>
      </w:r>
    </w:p>
    <w:p w14:paraId="5CE894D9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61A3425D" w14:textId="77777777" w:rsidR="00107E47" w:rsidRDefault="00107E47">
      <w:pPr>
        <w:tabs>
          <w:tab w:val="left" w:pos="-1440"/>
        </w:tabs>
        <w:spacing w:line="213" w:lineRule="auto"/>
        <w:ind w:left="2880" w:hanging="2160"/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J.D. Degree-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May 1985, Cum Laude</w:t>
      </w:r>
    </w:p>
    <w:p w14:paraId="4F35DB73" w14:textId="77777777" w:rsidR="00107E47" w:rsidRDefault="00107E47">
      <w:pPr>
        <w:spacing w:line="213" w:lineRule="auto"/>
        <w:ind w:left="288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Northern </w:t>
      </w: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2"/>
            </w:rPr>
            <w:t>Illinois</w:t>
          </w:r>
        </w:smartTag>
        <w:r>
          <w:rPr>
            <w:rFonts w:ascii="Garamond" w:hAnsi="Garamond"/>
            <w:sz w:val="22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2"/>
            </w:rPr>
            <w:t>University</w:t>
          </w:r>
        </w:smartTag>
      </w:smartTag>
      <w:r>
        <w:rPr>
          <w:rFonts w:ascii="Garamond" w:hAnsi="Garamond"/>
          <w:sz w:val="22"/>
        </w:rPr>
        <w:t xml:space="preserve">, </w:t>
      </w:r>
      <w:smartTag w:uri="urn:schemas-microsoft-com:office:smarttags" w:element="PlaceType">
        <w:r>
          <w:rPr>
            <w:rFonts w:ascii="Garamond" w:hAnsi="Garamond"/>
            <w:sz w:val="22"/>
          </w:rPr>
          <w:t>College</w:t>
        </w:r>
      </w:smartTag>
      <w:r>
        <w:rPr>
          <w:rFonts w:ascii="Garamond" w:hAnsi="Garamond"/>
          <w:sz w:val="22"/>
        </w:rPr>
        <w:t xml:space="preserve"> of </w:t>
      </w:r>
      <w:smartTag w:uri="urn:schemas-microsoft-com:office:smarttags" w:element="PlaceName">
        <w:r>
          <w:rPr>
            <w:rFonts w:ascii="Garamond" w:hAnsi="Garamond"/>
            <w:sz w:val="22"/>
          </w:rPr>
          <w:t>Law</w:t>
        </w:r>
      </w:smartTag>
      <w:r>
        <w:rPr>
          <w:rFonts w:ascii="Garamond" w:hAnsi="Garamond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  <w:sz w:val="22"/>
            </w:rPr>
            <w:t>DeKalb</w:t>
          </w:r>
        </w:smartTag>
        <w:r>
          <w:rPr>
            <w:rFonts w:ascii="Garamond" w:hAnsi="Garamond"/>
            <w:sz w:val="22"/>
          </w:rPr>
          <w:t xml:space="preserve">, </w:t>
        </w:r>
        <w:smartTag w:uri="urn:schemas-microsoft-com:office:smarttags" w:element="State">
          <w:r>
            <w:rPr>
              <w:rFonts w:ascii="Garamond" w:hAnsi="Garamond"/>
              <w:sz w:val="22"/>
            </w:rPr>
            <w:t>Illinois</w:t>
          </w:r>
        </w:smartTag>
      </w:smartTag>
    </w:p>
    <w:p w14:paraId="6030B9AB" w14:textId="77777777" w:rsidR="00107E47" w:rsidRDefault="00107E47">
      <w:pPr>
        <w:spacing w:line="213" w:lineRule="auto"/>
        <w:ind w:left="288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Concentrated study - Corporate, Commercial and Federal Taxation Law</w:t>
      </w:r>
    </w:p>
    <w:p w14:paraId="484FCEBB" w14:textId="77777777" w:rsidR="00107E47" w:rsidRDefault="00107E47">
      <w:pPr>
        <w:spacing w:line="213" w:lineRule="auto"/>
        <w:ind w:left="288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Dean's List: 1983-84, 1984-85</w:t>
      </w:r>
    </w:p>
    <w:p w14:paraId="38BAAE35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6CB9EBA9" w14:textId="77777777" w:rsidR="00107E47" w:rsidRDefault="00107E47">
      <w:pPr>
        <w:tabs>
          <w:tab w:val="left" w:pos="-1440"/>
        </w:tabs>
        <w:spacing w:line="213" w:lineRule="auto"/>
        <w:ind w:left="2880" w:hanging="2160"/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B.A. Degree-</w:t>
      </w:r>
      <w:r>
        <w:rPr>
          <w:rFonts w:ascii="Garamond" w:hAnsi="Garamond"/>
          <w:b/>
          <w:sz w:val="22"/>
        </w:rPr>
        <w:tab/>
      </w:r>
      <w:r>
        <w:rPr>
          <w:rFonts w:ascii="Garamond" w:hAnsi="Garamond"/>
          <w:sz w:val="22"/>
        </w:rPr>
        <w:tab/>
        <w:t>May 1982</w:t>
      </w:r>
    </w:p>
    <w:p w14:paraId="3392AC61" w14:textId="77777777" w:rsidR="00107E47" w:rsidRDefault="00107E47">
      <w:pPr>
        <w:spacing w:line="213" w:lineRule="auto"/>
        <w:ind w:left="2880"/>
        <w:jc w:val="both"/>
        <w:rPr>
          <w:rFonts w:ascii="Garamond" w:hAnsi="Garamond"/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2"/>
            </w:rPr>
            <w:t>Millikin</w:t>
          </w:r>
        </w:smartTag>
        <w:r>
          <w:rPr>
            <w:rFonts w:ascii="Garamond" w:hAnsi="Garamond"/>
            <w:sz w:val="22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2"/>
            </w:rPr>
            <w:t>University</w:t>
          </w:r>
        </w:smartTag>
      </w:smartTag>
      <w:r>
        <w:rPr>
          <w:rFonts w:ascii="Garamond" w:hAnsi="Garamond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  <w:sz w:val="22"/>
            </w:rPr>
            <w:t>Decatur</w:t>
          </w:r>
        </w:smartTag>
        <w:r>
          <w:rPr>
            <w:rFonts w:ascii="Garamond" w:hAnsi="Garamond"/>
            <w:sz w:val="22"/>
          </w:rPr>
          <w:t xml:space="preserve">, </w:t>
        </w:r>
        <w:smartTag w:uri="urn:schemas-microsoft-com:office:smarttags" w:element="State">
          <w:r>
            <w:rPr>
              <w:rFonts w:ascii="Garamond" w:hAnsi="Garamond"/>
              <w:sz w:val="22"/>
            </w:rPr>
            <w:t>Illinois</w:t>
          </w:r>
        </w:smartTag>
      </w:smartTag>
    </w:p>
    <w:p w14:paraId="1CEBD3FE" w14:textId="77777777" w:rsidR="00107E47" w:rsidRDefault="00107E47">
      <w:pPr>
        <w:spacing w:line="213" w:lineRule="auto"/>
        <w:ind w:left="288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Major - Political Science; Minor - Business Administration</w:t>
      </w:r>
    </w:p>
    <w:p w14:paraId="1E306715" w14:textId="7CE65754" w:rsidR="00107E47" w:rsidRDefault="00107E47">
      <w:pPr>
        <w:spacing w:line="213" w:lineRule="auto"/>
        <w:ind w:left="288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Advanced studies in Economics and Mathematics</w:t>
      </w:r>
    </w:p>
    <w:p w14:paraId="6B261DCC" w14:textId="51B3CC1F" w:rsidR="00F53ABB" w:rsidRDefault="00E26F83" w:rsidP="00255BA1">
      <w:pPr>
        <w:spacing w:line="213" w:lineRule="auto"/>
        <w:ind w:left="288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br w:type="page"/>
      </w:r>
    </w:p>
    <w:p w14:paraId="126DD8FC" w14:textId="77777777" w:rsidR="00107E47" w:rsidRDefault="007B33BF">
      <w:pPr>
        <w:spacing w:line="19" w:lineRule="exact"/>
        <w:jc w:val="both"/>
        <w:rPr>
          <w:rFonts w:ascii="Garamond" w:hAnsi="Garamond"/>
          <w:sz w:val="22"/>
        </w:rPr>
      </w:pPr>
      <w:r>
        <w:rPr>
          <w:noProof/>
          <w:snapToGrid/>
        </w:rPr>
        <w:pict w14:anchorId="65F832C9">
          <v:rect id="_x0000_s1029" style="position:absolute;left:0;text-align:left;margin-left:1in;margin-top:0;width:468pt;height:.95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1B29F76B" w14:textId="77777777" w:rsidR="00107E47" w:rsidRDefault="00107E47">
      <w:pPr>
        <w:spacing w:line="213" w:lineRule="auto"/>
        <w:jc w:val="center"/>
        <w:rPr>
          <w:rFonts w:ascii="Garamond" w:hAnsi="Garamond"/>
          <w:b/>
          <w:sz w:val="22"/>
        </w:rPr>
      </w:pPr>
    </w:p>
    <w:p w14:paraId="34057C5E" w14:textId="77777777" w:rsidR="00107E47" w:rsidRDefault="00107E47">
      <w:pPr>
        <w:spacing w:line="213" w:lineRule="auto"/>
        <w:jc w:val="center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PROFESSIONAL CERTIFICATIONS</w:t>
      </w:r>
    </w:p>
    <w:p w14:paraId="5180FA57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5C10AD6D" w14:textId="77777777" w:rsidR="00107E47" w:rsidRPr="00E6226F" w:rsidRDefault="00AB532E">
      <w:pPr>
        <w:spacing w:line="213" w:lineRule="auto"/>
        <w:ind w:firstLine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</w:t>
      </w:r>
      <w:r w:rsidR="00107E47" w:rsidRPr="00E6226F">
        <w:rPr>
          <w:rFonts w:ascii="Garamond" w:hAnsi="Garamond"/>
          <w:sz w:val="22"/>
        </w:rPr>
        <w:t>ractice</w:t>
      </w:r>
      <w:r>
        <w:rPr>
          <w:rFonts w:ascii="Garamond" w:hAnsi="Garamond"/>
          <w:sz w:val="22"/>
        </w:rPr>
        <w:t>d</w:t>
      </w:r>
      <w:r w:rsidR="00107E47" w:rsidRPr="00E6226F">
        <w:rPr>
          <w:rFonts w:ascii="Garamond" w:hAnsi="Garamond"/>
          <w:sz w:val="22"/>
        </w:rPr>
        <w:t xml:space="preserve"> law in the states of</w:t>
      </w:r>
      <w:r w:rsidR="0024106D" w:rsidRPr="00E6226F">
        <w:rPr>
          <w:rFonts w:ascii="Garamond" w:hAnsi="Garamond"/>
          <w:sz w:val="22"/>
        </w:rPr>
        <w:t xml:space="preserve"> Ohio,</w:t>
      </w:r>
      <w:r w:rsidR="00107E47" w:rsidRPr="00E6226F">
        <w:rPr>
          <w:rFonts w:ascii="Garamond" w:hAnsi="Garamond"/>
          <w:sz w:val="22"/>
        </w:rPr>
        <w:t xml:space="preserve"> Illinois and New York.</w:t>
      </w:r>
    </w:p>
    <w:p w14:paraId="06DA15ED" w14:textId="77777777" w:rsidR="00107E47" w:rsidRPr="00E6226F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5FFA5CCE" w14:textId="621DDA2B" w:rsidR="00DE356B" w:rsidRDefault="00107E47">
      <w:pPr>
        <w:spacing w:line="213" w:lineRule="auto"/>
        <w:ind w:left="720"/>
        <w:jc w:val="both"/>
        <w:rPr>
          <w:rFonts w:ascii="Garamond" w:hAnsi="Garamond"/>
          <w:sz w:val="22"/>
        </w:rPr>
      </w:pPr>
      <w:r w:rsidRPr="00E6226F">
        <w:rPr>
          <w:rFonts w:ascii="Garamond" w:hAnsi="Garamond"/>
          <w:sz w:val="22"/>
        </w:rPr>
        <w:t xml:space="preserve">Hold a Chartered Financial Analyst (CFA) designation by the </w:t>
      </w:r>
      <w:r w:rsidR="005C59D3" w:rsidRPr="00E6226F">
        <w:rPr>
          <w:rFonts w:ascii="Garamond" w:hAnsi="Garamond"/>
          <w:sz w:val="22"/>
        </w:rPr>
        <w:t>CFA Institute</w:t>
      </w:r>
    </w:p>
    <w:p w14:paraId="34525122" w14:textId="79AAAE21" w:rsidR="00107E47" w:rsidRDefault="00107E47" w:rsidP="00F53ABB">
      <w:pPr>
        <w:spacing w:line="213" w:lineRule="auto"/>
        <w:ind w:left="720"/>
        <w:jc w:val="both"/>
        <w:rPr>
          <w:rFonts w:ascii="Garamond" w:hAnsi="Garamond"/>
          <w:b/>
          <w:sz w:val="22"/>
        </w:rPr>
      </w:pPr>
    </w:p>
    <w:p w14:paraId="54FF4A5C" w14:textId="77777777" w:rsidR="00107E47" w:rsidRDefault="007B33BF">
      <w:pPr>
        <w:spacing w:line="19" w:lineRule="exact"/>
        <w:jc w:val="both"/>
        <w:rPr>
          <w:rFonts w:ascii="Garamond" w:hAnsi="Garamond"/>
          <w:b/>
          <w:sz w:val="22"/>
        </w:rPr>
      </w:pPr>
      <w:r>
        <w:rPr>
          <w:noProof/>
          <w:snapToGrid/>
        </w:rPr>
        <w:pict w14:anchorId="7DC13B22">
          <v:rect id="_x0000_s1030" style="position:absolute;left:0;text-align:left;margin-left:1in;margin-top:0;width:468pt;height:.95pt;z-index:-251657728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60D4906C" w14:textId="77777777" w:rsidR="00107E47" w:rsidRDefault="00107E47">
      <w:pPr>
        <w:spacing w:line="213" w:lineRule="auto"/>
        <w:jc w:val="center"/>
        <w:rPr>
          <w:rFonts w:ascii="Garamond" w:hAnsi="Garamond"/>
          <w:b/>
          <w:sz w:val="22"/>
        </w:rPr>
      </w:pPr>
    </w:p>
    <w:p w14:paraId="55B579BE" w14:textId="77777777" w:rsidR="00107E47" w:rsidRDefault="00107E47">
      <w:pPr>
        <w:spacing w:line="213" w:lineRule="auto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COMMUNITY SERVICE</w:t>
      </w:r>
    </w:p>
    <w:p w14:paraId="2E0C4731" w14:textId="77777777" w:rsidR="00107E47" w:rsidRPr="00DD030B" w:rsidRDefault="00107E47" w:rsidP="00DD030B">
      <w:pPr>
        <w:jc w:val="both"/>
        <w:rPr>
          <w:rFonts w:ascii="Garamond" w:hAnsi="Garamond"/>
          <w:b/>
          <w:sz w:val="16"/>
          <w:szCs w:val="16"/>
        </w:rPr>
      </w:pPr>
    </w:p>
    <w:p w14:paraId="0C5993B5" w14:textId="1C8F2844" w:rsidR="00711CE2" w:rsidRDefault="00792BDE" w:rsidP="00C13BC8">
      <w:pPr>
        <w:pStyle w:val="NormalWeb"/>
        <w:spacing w:after="0" w:afterAutospacing="0"/>
        <w:rPr>
          <w:rFonts w:ascii="Garamond" w:hAnsi="Garamond"/>
          <w:b/>
          <w:sz w:val="22"/>
        </w:rPr>
      </w:pPr>
      <w:r>
        <w:rPr>
          <w:rFonts w:ascii="Garamond" w:hAnsi="Garamond"/>
          <w:sz w:val="22"/>
        </w:rPr>
        <w:t>Consult with students participating in The Hatch, Dallas Hamilton Center for Entrep</w:t>
      </w:r>
      <w:r w:rsidR="00DD030B">
        <w:rPr>
          <w:rFonts w:ascii="Garamond" w:hAnsi="Garamond"/>
          <w:sz w:val="22"/>
        </w:rPr>
        <w:t>reneurial Leadership, in preparation of financial projections for their projects.</w:t>
      </w:r>
      <w:r w:rsidR="00E47C41">
        <w:rPr>
          <w:rFonts w:ascii="Garamond" w:hAnsi="Garamond"/>
          <w:sz w:val="22"/>
        </w:rPr>
        <w:t xml:space="preserve">                                                             </w:t>
      </w:r>
      <w:r w:rsidR="0065548B">
        <w:rPr>
          <w:rFonts w:ascii="Garamond" w:hAnsi="Garamond"/>
          <w:sz w:val="22"/>
        </w:rPr>
        <w:t xml:space="preserve">   </w:t>
      </w:r>
      <w:r w:rsidR="00E47C41">
        <w:rPr>
          <w:rFonts w:ascii="Garamond" w:hAnsi="Garamond"/>
          <w:sz w:val="22"/>
        </w:rPr>
        <w:t xml:space="preserve">        </w:t>
      </w:r>
      <w:r w:rsidR="00E47C41" w:rsidRPr="00E47C41">
        <w:rPr>
          <w:rFonts w:ascii="Garamond" w:hAnsi="Garamond"/>
          <w:b/>
          <w:sz w:val="22"/>
        </w:rPr>
        <w:t>2015-201</w:t>
      </w:r>
      <w:r w:rsidR="00CC2AE0">
        <w:rPr>
          <w:rFonts w:ascii="Garamond" w:hAnsi="Garamond"/>
          <w:b/>
          <w:sz w:val="22"/>
        </w:rPr>
        <w:t>9</w:t>
      </w:r>
    </w:p>
    <w:p w14:paraId="1CF06961" w14:textId="232CE4FD" w:rsidR="00C13BC8" w:rsidRPr="00E6226F" w:rsidRDefault="00C13BC8" w:rsidP="00C13BC8">
      <w:pPr>
        <w:pStyle w:val="NormalWeb"/>
        <w:spacing w:after="0" w:afterAutospacing="0"/>
        <w:rPr>
          <w:rFonts w:ascii="Garamond" w:hAnsi="Garamond"/>
          <w:sz w:val="22"/>
          <w:szCs w:val="22"/>
        </w:rPr>
      </w:pPr>
      <w:r w:rsidRPr="00E6226F">
        <w:rPr>
          <w:rFonts w:ascii="Garamond" w:hAnsi="Garamond"/>
          <w:b/>
          <w:sz w:val="22"/>
        </w:rPr>
        <w:t>Wealth Management Society of North West Ohio, f/k/a Financial Analyst Society of Toledo-</w:t>
      </w:r>
      <w:r w:rsidRPr="00E6226F">
        <w:rPr>
          <w:rFonts w:ascii="Garamond" w:hAnsi="Garamond"/>
          <w:sz w:val="22"/>
        </w:rPr>
        <w:t xml:space="preserve">WMSNWO is a service organization that </w:t>
      </w:r>
      <w:r w:rsidRPr="00E6226F">
        <w:rPr>
          <w:rFonts w:ascii="Garamond" w:hAnsi="Garamond"/>
          <w:sz w:val="22"/>
          <w:szCs w:val="22"/>
        </w:rPr>
        <w:t>is committed to safeguarding the standards of those professionals dedicated to helping Northwest Ohioans with wealth accumulation, preservation and transfer.</w:t>
      </w:r>
    </w:p>
    <w:p w14:paraId="5C53710C" w14:textId="35BE93E6" w:rsidR="00994F3E" w:rsidRPr="00844A52" w:rsidRDefault="00174362" w:rsidP="00844A52">
      <w:pPr>
        <w:pStyle w:val="NormalWeb"/>
        <w:numPr>
          <w:ilvl w:val="0"/>
          <w:numId w:val="2"/>
        </w:numPr>
        <w:spacing w:before="0" w:beforeAutospacing="0" w:after="0" w:afterAutospacing="0" w:line="214" w:lineRule="auto"/>
        <w:ind w:firstLine="0"/>
        <w:jc w:val="both"/>
        <w:rPr>
          <w:rFonts w:ascii="Garamond" w:hAnsi="Garamond"/>
          <w:sz w:val="22"/>
        </w:rPr>
      </w:pPr>
      <w:r w:rsidRPr="00994F3E">
        <w:rPr>
          <w:rFonts w:ascii="Garamond" w:hAnsi="Garamond"/>
          <w:sz w:val="22"/>
          <w:szCs w:val="22"/>
        </w:rPr>
        <w:t>B</w:t>
      </w:r>
      <w:r w:rsidR="00711CE2" w:rsidRPr="00994F3E">
        <w:rPr>
          <w:rFonts w:ascii="Garamond" w:hAnsi="Garamond"/>
          <w:sz w:val="22"/>
          <w:szCs w:val="22"/>
        </w:rPr>
        <w:t>oard of Directors. (2010-201</w:t>
      </w:r>
      <w:r w:rsidR="002A38F9">
        <w:rPr>
          <w:rFonts w:ascii="Garamond" w:hAnsi="Garamond"/>
          <w:sz w:val="22"/>
          <w:szCs w:val="22"/>
        </w:rPr>
        <w:t>9</w:t>
      </w:r>
      <w:r w:rsidR="00C13BC8" w:rsidRPr="00994F3E">
        <w:rPr>
          <w:rFonts w:ascii="Garamond" w:hAnsi="Garamond"/>
          <w:sz w:val="22"/>
          <w:szCs w:val="22"/>
        </w:rPr>
        <w:t>)</w:t>
      </w:r>
    </w:p>
    <w:p w14:paraId="18CDB911" w14:textId="77777777" w:rsidR="00844A52" w:rsidRPr="00994F3E" w:rsidRDefault="00844A52" w:rsidP="00844A52">
      <w:pPr>
        <w:pStyle w:val="NormalWeb"/>
        <w:spacing w:before="0" w:beforeAutospacing="0" w:after="0" w:afterAutospacing="0" w:line="214" w:lineRule="auto"/>
        <w:ind w:left="720"/>
        <w:jc w:val="both"/>
        <w:rPr>
          <w:rFonts w:ascii="Garamond" w:hAnsi="Garamond"/>
          <w:sz w:val="22"/>
        </w:rPr>
      </w:pPr>
    </w:p>
    <w:p w14:paraId="0FBD52CE" w14:textId="28F86550" w:rsidR="00107E47" w:rsidRPr="00994F3E" w:rsidRDefault="00107E47" w:rsidP="00844A52">
      <w:pPr>
        <w:pStyle w:val="NormalWeb"/>
        <w:spacing w:before="0" w:beforeAutospacing="0" w:after="0" w:afterAutospacing="0" w:line="214" w:lineRule="auto"/>
        <w:jc w:val="both"/>
        <w:rPr>
          <w:rFonts w:ascii="Garamond" w:hAnsi="Garamond"/>
          <w:sz w:val="22"/>
        </w:rPr>
      </w:pPr>
      <w:r w:rsidRPr="00994F3E">
        <w:rPr>
          <w:rFonts w:ascii="Garamond" w:hAnsi="Garamond"/>
          <w:b/>
          <w:sz w:val="22"/>
        </w:rPr>
        <w:t>Crusaders Central Clinic Association-</w:t>
      </w:r>
      <w:r w:rsidRPr="00994F3E">
        <w:rPr>
          <w:rFonts w:ascii="Garamond" w:hAnsi="Garamond"/>
          <w:sz w:val="22"/>
        </w:rPr>
        <w:t xml:space="preserve">CCCA is a Federally charted community health clinic. CCCA is a 501(c)(3) corporation with a $10.0 Million budget. </w:t>
      </w:r>
    </w:p>
    <w:p w14:paraId="6D1E6E71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Board of Directors. (1990-96) </w:t>
      </w:r>
    </w:p>
    <w:p w14:paraId="437FDB70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President of the Board of Directors. (1992-1993)</w:t>
      </w:r>
    </w:p>
    <w:p w14:paraId="1B12313B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sz w:val="22"/>
        </w:rPr>
        <w:t>Treasurer of the Association. (1994-1996)</w:t>
      </w:r>
    </w:p>
    <w:p w14:paraId="23F75A3C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</w:p>
    <w:p w14:paraId="634D734E" w14:textId="77777777" w:rsidR="00107E47" w:rsidRDefault="00107E47">
      <w:pPr>
        <w:spacing w:line="213" w:lineRule="auto"/>
        <w:jc w:val="both"/>
        <w:rPr>
          <w:rFonts w:ascii="Garamond" w:hAnsi="Garamond"/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b/>
              <w:sz w:val="22"/>
            </w:rPr>
            <w:t>Sinnissippi</w:t>
          </w:r>
        </w:smartTag>
        <w:r>
          <w:rPr>
            <w:rFonts w:ascii="Garamond" w:hAnsi="Garamond"/>
            <w:b/>
            <w:sz w:val="22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b/>
              <w:sz w:val="22"/>
            </w:rPr>
            <w:t>Valley</w:t>
          </w:r>
        </w:smartTag>
      </w:smartTag>
      <w:r>
        <w:rPr>
          <w:rFonts w:ascii="Garamond" w:hAnsi="Garamond"/>
          <w:b/>
          <w:sz w:val="22"/>
        </w:rPr>
        <w:t xml:space="preserve"> Information Network-</w:t>
      </w:r>
      <w:r>
        <w:rPr>
          <w:rFonts w:ascii="Garamond" w:hAnsi="Garamond"/>
          <w:sz w:val="22"/>
        </w:rPr>
        <w:t xml:space="preserve">SVIN is a community-based FreeNet association, the primary focus of which is to provide not-for-profit organizations with a home on the world wide web. </w:t>
      </w:r>
    </w:p>
    <w:p w14:paraId="2D4D6A6D" w14:textId="77777777" w:rsidR="00107E47" w:rsidRDefault="00107E47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Board of Directors. (1996-1999)</w:t>
      </w:r>
    </w:p>
    <w:p w14:paraId="0DF8B171" w14:textId="77777777" w:rsidR="00107E47" w:rsidRPr="00E47C41" w:rsidRDefault="00107E47" w:rsidP="00E47C41">
      <w:pPr>
        <w:pStyle w:val="a"/>
        <w:numPr>
          <w:ilvl w:val="0"/>
          <w:numId w:val="1"/>
        </w:numPr>
        <w:tabs>
          <w:tab w:val="left" w:pos="-1440"/>
        </w:tabs>
        <w:spacing w:line="213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Treasurer of the Network. (1996-1999)</w:t>
      </w:r>
    </w:p>
    <w:sectPr w:rsidR="00107E47" w:rsidRPr="00E47C41">
      <w:headerReference w:type="default" r:id="rId9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E097" w14:textId="77777777" w:rsidR="00BE562A" w:rsidRDefault="00BE562A">
      <w:r>
        <w:separator/>
      </w:r>
    </w:p>
  </w:endnote>
  <w:endnote w:type="continuationSeparator" w:id="0">
    <w:p w14:paraId="55E97760" w14:textId="77777777" w:rsidR="00BE562A" w:rsidRDefault="00BE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48395" w14:textId="77777777" w:rsidR="00BE562A" w:rsidRDefault="00BE562A">
      <w:r>
        <w:separator/>
      </w:r>
    </w:p>
  </w:footnote>
  <w:footnote w:type="continuationSeparator" w:id="0">
    <w:p w14:paraId="0912923A" w14:textId="77777777" w:rsidR="00BE562A" w:rsidRDefault="00BE5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8FAB" w14:textId="77777777" w:rsidR="00CB41A2" w:rsidRDefault="00CB41A2" w:rsidP="00AD51CB">
    <w:pPr>
      <w:tabs>
        <w:tab w:val="left" w:pos="-1440"/>
      </w:tabs>
      <w:spacing w:line="214" w:lineRule="auto"/>
      <w:jc w:val="both"/>
    </w:pPr>
  </w:p>
  <w:p w14:paraId="240B6505" w14:textId="77777777" w:rsidR="00CB41A2" w:rsidRDefault="00CB41A2">
    <w:pPr>
      <w:spacing w:line="19" w:lineRule="exact"/>
      <w:jc w:val="both"/>
    </w:pPr>
  </w:p>
  <w:p w14:paraId="642F38BF" w14:textId="77777777" w:rsidR="00CB41A2" w:rsidRDefault="00CB41A2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55127A7"/>
    <w:multiLevelType w:val="hybridMultilevel"/>
    <w:tmpl w:val="F9DC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06D"/>
    <w:rsid w:val="00035D10"/>
    <w:rsid w:val="00043A0C"/>
    <w:rsid w:val="000635A7"/>
    <w:rsid w:val="00095F72"/>
    <w:rsid w:val="000A05B6"/>
    <w:rsid w:val="000B10C6"/>
    <w:rsid w:val="000C7F80"/>
    <w:rsid w:val="000E284E"/>
    <w:rsid w:val="000E7552"/>
    <w:rsid w:val="00107E47"/>
    <w:rsid w:val="00146597"/>
    <w:rsid w:val="001725AE"/>
    <w:rsid w:val="00174362"/>
    <w:rsid w:val="001A37A2"/>
    <w:rsid w:val="001B2BD5"/>
    <w:rsid w:val="001B4BBA"/>
    <w:rsid w:val="001D28AF"/>
    <w:rsid w:val="0024106D"/>
    <w:rsid w:val="00255BA1"/>
    <w:rsid w:val="00277D49"/>
    <w:rsid w:val="002A38F9"/>
    <w:rsid w:val="002B364A"/>
    <w:rsid w:val="002B4DD7"/>
    <w:rsid w:val="00377F99"/>
    <w:rsid w:val="00390B03"/>
    <w:rsid w:val="003E2DB5"/>
    <w:rsid w:val="004372D2"/>
    <w:rsid w:val="00485056"/>
    <w:rsid w:val="004A76BA"/>
    <w:rsid w:val="00567294"/>
    <w:rsid w:val="00581684"/>
    <w:rsid w:val="00596261"/>
    <w:rsid w:val="005975D7"/>
    <w:rsid w:val="005A4180"/>
    <w:rsid w:val="005C59D3"/>
    <w:rsid w:val="0061180F"/>
    <w:rsid w:val="0065548B"/>
    <w:rsid w:val="006A37B7"/>
    <w:rsid w:val="0070795B"/>
    <w:rsid w:val="00711CE2"/>
    <w:rsid w:val="00792BDE"/>
    <w:rsid w:val="00792EA2"/>
    <w:rsid w:val="00797B4A"/>
    <w:rsid w:val="007B33BF"/>
    <w:rsid w:val="007D643E"/>
    <w:rsid w:val="0082183C"/>
    <w:rsid w:val="00837783"/>
    <w:rsid w:val="00840A1B"/>
    <w:rsid w:val="00844A52"/>
    <w:rsid w:val="008F2DBE"/>
    <w:rsid w:val="00923BB2"/>
    <w:rsid w:val="00953253"/>
    <w:rsid w:val="00971861"/>
    <w:rsid w:val="00982E4E"/>
    <w:rsid w:val="00994F3E"/>
    <w:rsid w:val="009D718A"/>
    <w:rsid w:val="00A04639"/>
    <w:rsid w:val="00A308E8"/>
    <w:rsid w:val="00A5327F"/>
    <w:rsid w:val="00A539EE"/>
    <w:rsid w:val="00A73B88"/>
    <w:rsid w:val="00AB532E"/>
    <w:rsid w:val="00AD51CB"/>
    <w:rsid w:val="00BC0645"/>
    <w:rsid w:val="00BC4762"/>
    <w:rsid w:val="00BC7CD3"/>
    <w:rsid w:val="00BD4C6F"/>
    <w:rsid w:val="00BE562A"/>
    <w:rsid w:val="00C13BC8"/>
    <w:rsid w:val="00C8536E"/>
    <w:rsid w:val="00C87E3F"/>
    <w:rsid w:val="00CB06AA"/>
    <w:rsid w:val="00CB41A2"/>
    <w:rsid w:val="00CB6335"/>
    <w:rsid w:val="00CC0C63"/>
    <w:rsid w:val="00CC2AE0"/>
    <w:rsid w:val="00CF4B3A"/>
    <w:rsid w:val="00D1019C"/>
    <w:rsid w:val="00D31BC0"/>
    <w:rsid w:val="00D40B0C"/>
    <w:rsid w:val="00D40D17"/>
    <w:rsid w:val="00D76586"/>
    <w:rsid w:val="00DC749B"/>
    <w:rsid w:val="00DD030B"/>
    <w:rsid w:val="00DE356B"/>
    <w:rsid w:val="00DF69EF"/>
    <w:rsid w:val="00E04CD5"/>
    <w:rsid w:val="00E26F83"/>
    <w:rsid w:val="00E47C41"/>
    <w:rsid w:val="00E521BF"/>
    <w:rsid w:val="00E6226F"/>
    <w:rsid w:val="00E7017E"/>
    <w:rsid w:val="00E7596A"/>
    <w:rsid w:val="00E93639"/>
    <w:rsid w:val="00ED61EF"/>
    <w:rsid w:val="00F53ABB"/>
    <w:rsid w:val="00F616CF"/>
    <w:rsid w:val="00F85025"/>
    <w:rsid w:val="00FC0851"/>
    <w:rsid w:val="00FE07E7"/>
    <w:rsid w:val="00FF26A3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2AD0DFAB"/>
  <w15:chartTrackingRefBased/>
  <w15:docId w15:val="{EE8E2315-60B9-49F1-B4AC-068109F6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213" w:lineRule="auto"/>
      <w:jc w:val="both"/>
      <w:outlineLvl w:val="0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BodyTextIndent">
    <w:name w:val="Body Text Indent"/>
    <w:basedOn w:val="Normal"/>
    <w:pPr>
      <w:ind w:left="720"/>
    </w:pPr>
    <w:rPr>
      <w:rFonts w:ascii="Garamond" w:hAnsi="Garamond"/>
      <w:sz w:val="22"/>
    </w:rPr>
  </w:style>
  <w:style w:type="paragraph" w:styleId="NormalWeb">
    <w:name w:val="Normal (Web)"/>
    <w:basedOn w:val="Normal"/>
    <w:uiPriority w:val="99"/>
    <w:unhideWhenUsed/>
    <w:rsid w:val="00C13BC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Header">
    <w:name w:val="header"/>
    <w:basedOn w:val="Normal"/>
    <w:link w:val="HeaderChar"/>
    <w:uiPriority w:val="99"/>
    <w:unhideWhenUsed/>
    <w:rsid w:val="007D64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643E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7D64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643E"/>
    <w:rPr>
      <w:rFonts w:ascii="Courier" w:hAnsi="Courier"/>
      <w:snapToGrid w:val="0"/>
      <w:sz w:val="24"/>
    </w:rPr>
  </w:style>
  <w:style w:type="table" w:styleId="TableGrid">
    <w:name w:val="Table Grid"/>
    <w:basedOn w:val="TableNormal"/>
    <w:uiPriority w:val="59"/>
    <w:rsid w:val="00F85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186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7186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3ABB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lates@bg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0B090-B9B0-4893-891D-AA4A0E9C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OLYMPIC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Michael David Slates</cp:lastModifiedBy>
  <cp:revision>52</cp:revision>
  <cp:lastPrinted>2018-10-24T21:18:00Z</cp:lastPrinted>
  <dcterms:created xsi:type="dcterms:W3CDTF">2018-10-23T22:30:00Z</dcterms:created>
  <dcterms:modified xsi:type="dcterms:W3CDTF">2021-03-31T18:00:00Z</dcterms:modified>
</cp:coreProperties>
</file>